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pPr w:leftFromText="141" w:rightFromText="141" w:vertAnchor="text" w:horzAnchor="margin" w:tblpY="42"/>
        <w:tblW w:w="15805" w:type="dxa"/>
        <w:tblLook w:val="0420" w:firstRow="1" w:lastRow="0" w:firstColumn="0" w:lastColumn="0" w:noHBand="0" w:noVBand="1"/>
      </w:tblPr>
      <w:tblGrid>
        <w:gridCol w:w="392"/>
        <w:gridCol w:w="2835"/>
        <w:gridCol w:w="4820"/>
        <w:gridCol w:w="7758"/>
      </w:tblGrid>
      <w:tr w:rsidR="008662FD" w:rsidRPr="00BC5B01" w:rsidTr="00FB7E16">
        <w:tc>
          <w:tcPr>
            <w:tcW w:w="392" w:type="dxa"/>
            <w:shd w:val="clear" w:color="auto" w:fill="ACC1E8" w:themeFill="accent2" w:themeFillTint="99"/>
          </w:tcPr>
          <w:p w:rsidR="008662FD" w:rsidRPr="00BC5B01" w:rsidRDefault="008662FD" w:rsidP="00BC5B01">
            <w:pPr>
              <w:rPr>
                <w:rFonts w:cs="Arial"/>
                <w:b/>
                <w:sz w:val="20"/>
                <w:szCs w:val="20"/>
              </w:rPr>
            </w:pPr>
          </w:p>
        </w:tc>
        <w:tc>
          <w:tcPr>
            <w:tcW w:w="2835" w:type="dxa"/>
            <w:shd w:val="clear" w:color="auto" w:fill="ACC1E8" w:themeFill="accent2" w:themeFillTint="99"/>
          </w:tcPr>
          <w:p w:rsidR="008662FD" w:rsidRPr="00BC5B01" w:rsidRDefault="008662FD" w:rsidP="00BC5B01">
            <w:pPr>
              <w:spacing w:line="276" w:lineRule="auto"/>
              <w:rPr>
                <w:rFonts w:cs="Arial"/>
                <w:b/>
                <w:sz w:val="20"/>
                <w:szCs w:val="20"/>
              </w:rPr>
            </w:pPr>
            <w:r w:rsidRPr="00BC5B01">
              <w:rPr>
                <w:rFonts w:cs="Arial"/>
                <w:b/>
                <w:sz w:val="20"/>
                <w:szCs w:val="20"/>
              </w:rPr>
              <w:t>0 bis 6 Monate</w:t>
            </w:r>
          </w:p>
        </w:tc>
        <w:tc>
          <w:tcPr>
            <w:tcW w:w="4820" w:type="dxa"/>
            <w:shd w:val="clear" w:color="auto" w:fill="ACC1E8" w:themeFill="accent2" w:themeFillTint="99"/>
          </w:tcPr>
          <w:p w:rsidR="008662FD" w:rsidRPr="00BC5B01" w:rsidRDefault="008662FD" w:rsidP="00BC5B01">
            <w:pPr>
              <w:spacing w:line="276" w:lineRule="auto"/>
              <w:rPr>
                <w:rFonts w:cs="Arial"/>
                <w:sz w:val="20"/>
                <w:szCs w:val="20"/>
              </w:rPr>
            </w:pPr>
          </w:p>
        </w:tc>
        <w:tc>
          <w:tcPr>
            <w:tcW w:w="7758" w:type="dxa"/>
            <w:shd w:val="clear" w:color="auto" w:fill="ACC1E8" w:themeFill="accent2" w:themeFillTint="99"/>
          </w:tcPr>
          <w:p w:rsidR="008662FD" w:rsidRPr="00BC5B01" w:rsidRDefault="008662FD" w:rsidP="00BC5B01">
            <w:pPr>
              <w:spacing w:line="276" w:lineRule="auto"/>
              <w:rPr>
                <w:rFonts w:cs="Arial"/>
                <w:sz w:val="20"/>
                <w:szCs w:val="20"/>
              </w:rPr>
            </w:pPr>
          </w:p>
        </w:tc>
      </w:tr>
      <w:tr w:rsidR="008662FD" w:rsidRPr="00BC5B01" w:rsidTr="00FB7E16">
        <w:tc>
          <w:tcPr>
            <w:tcW w:w="392" w:type="dxa"/>
            <w:shd w:val="clear" w:color="auto" w:fill="ACC1E8" w:themeFill="accent2" w:themeFillTint="99"/>
          </w:tcPr>
          <w:p w:rsidR="008662FD" w:rsidRPr="00BC5B01" w:rsidRDefault="008662FD" w:rsidP="00F47DBA">
            <w:pPr>
              <w:rPr>
                <w:rFonts w:cs="Arial"/>
                <w:color w:val="000000"/>
                <w:sz w:val="20"/>
                <w:szCs w:val="20"/>
              </w:rPr>
            </w:pPr>
          </w:p>
        </w:tc>
        <w:tc>
          <w:tcPr>
            <w:tcW w:w="2835" w:type="dxa"/>
            <w:shd w:val="clear" w:color="auto" w:fill="FFFFFF" w:themeFill="background1"/>
          </w:tcPr>
          <w:p w:rsidR="008662FD" w:rsidRPr="00BC5B01" w:rsidRDefault="008662FD" w:rsidP="00F47DBA">
            <w:pPr>
              <w:spacing w:line="276" w:lineRule="auto"/>
              <w:rPr>
                <w:rFonts w:cs="Arial"/>
                <w:color w:val="000000"/>
                <w:sz w:val="20"/>
                <w:szCs w:val="20"/>
              </w:rPr>
            </w:pPr>
            <w:r w:rsidRPr="00BC5B01">
              <w:rPr>
                <w:rFonts w:cs="Arial"/>
                <w:color w:val="000000"/>
                <w:sz w:val="20"/>
                <w:szCs w:val="20"/>
              </w:rPr>
              <w:t>Muttermilch oder Säuglingsanfangsmilch,</w:t>
            </w:r>
            <w:r w:rsidRPr="00BC5B01">
              <w:rPr>
                <w:rFonts w:cs="Arial"/>
                <w:color w:val="000000"/>
                <w:sz w:val="20"/>
                <w:szCs w:val="20"/>
              </w:rPr>
              <w:br/>
            </w:r>
          </w:p>
        </w:tc>
        <w:tc>
          <w:tcPr>
            <w:tcW w:w="4820" w:type="dxa"/>
            <w:shd w:val="clear" w:color="auto" w:fill="FFFFFF" w:themeFill="background1"/>
          </w:tcPr>
          <w:p w:rsidR="008662FD" w:rsidRPr="00BC5B01" w:rsidRDefault="008662FD" w:rsidP="00BC5B01">
            <w:pPr>
              <w:spacing w:line="276" w:lineRule="auto"/>
              <w:rPr>
                <w:rFonts w:cs="Arial"/>
                <w:color w:val="000000"/>
                <w:sz w:val="20"/>
                <w:szCs w:val="20"/>
              </w:rPr>
            </w:pPr>
            <w:r w:rsidRPr="00BC5B01">
              <w:rPr>
                <w:rFonts w:cs="Arial"/>
                <w:color w:val="000000"/>
                <w:sz w:val="20"/>
                <w:szCs w:val="20"/>
                <w:lang w:val="de-DE"/>
              </w:rPr>
              <w:t>Muttermilch: Stillen nach Bedarf des Kindes. Säuglingsmilch: Zubereitung und Menge</w:t>
            </w:r>
            <w:r w:rsidR="008F413C">
              <w:rPr>
                <w:rFonts w:cs="Arial"/>
                <w:color w:val="000000"/>
                <w:sz w:val="20"/>
                <w:szCs w:val="20"/>
                <w:lang w:val="de-DE"/>
              </w:rPr>
              <w:t>nverhältnis Wasser/Pulver</w:t>
            </w:r>
            <w:r w:rsidRPr="00BC5B01">
              <w:rPr>
                <w:rFonts w:cs="Arial"/>
                <w:color w:val="000000"/>
                <w:sz w:val="20"/>
                <w:szCs w:val="20"/>
                <w:lang w:val="de-DE"/>
              </w:rPr>
              <w:t xml:space="preserve"> </w:t>
            </w:r>
            <w:proofErr w:type="spellStart"/>
            <w:r w:rsidRPr="00BC5B01">
              <w:rPr>
                <w:rFonts w:cs="Arial"/>
                <w:color w:val="000000"/>
                <w:sz w:val="20"/>
                <w:szCs w:val="20"/>
                <w:lang w:val="de-DE"/>
              </w:rPr>
              <w:t>gemäss</w:t>
            </w:r>
            <w:proofErr w:type="spellEnd"/>
            <w:r w:rsidRPr="00BC5B01">
              <w:rPr>
                <w:rFonts w:cs="Arial"/>
                <w:color w:val="000000"/>
                <w:sz w:val="20"/>
                <w:szCs w:val="20"/>
                <w:lang w:val="de-DE"/>
              </w:rPr>
              <w:t xml:space="preserve"> Pa</w:t>
            </w:r>
            <w:r w:rsidR="00A60ABE">
              <w:rPr>
                <w:rFonts w:cs="Arial"/>
                <w:color w:val="000000"/>
                <w:sz w:val="20"/>
                <w:szCs w:val="20"/>
                <w:lang w:val="de-DE"/>
              </w:rPr>
              <w:t>ckungsanleitung.</w:t>
            </w:r>
          </w:p>
        </w:tc>
        <w:tc>
          <w:tcPr>
            <w:tcW w:w="7758" w:type="dxa"/>
            <w:shd w:val="clear" w:color="auto" w:fill="FFFFFF" w:themeFill="background1"/>
          </w:tcPr>
          <w:p w:rsidR="008662FD" w:rsidRPr="00BC5B01" w:rsidRDefault="008662FD" w:rsidP="00F47DBA">
            <w:pPr>
              <w:spacing w:line="276" w:lineRule="auto"/>
              <w:rPr>
                <w:rFonts w:cs="Arial"/>
                <w:color w:val="000000"/>
                <w:sz w:val="20"/>
                <w:szCs w:val="20"/>
              </w:rPr>
            </w:pPr>
            <w:r>
              <w:rPr>
                <w:rFonts w:cs="Arial"/>
                <w:color w:val="000000"/>
                <w:sz w:val="20"/>
                <w:szCs w:val="20"/>
              </w:rPr>
              <w:t xml:space="preserve">Wenn möglich, vier bis sechs Monate </w:t>
            </w:r>
            <w:r w:rsidRPr="00BC5B01">
              <w:rPr>
                <w:rFonts w:cs="Arial"/>
                <w:color w:val="000000"/>
                <w:sz w:val="20"/>
                <w:szCs w:val="20"/>
              </w:rPr>
              <w:t>aus</w:t>
            </w:r>
            <w:r>
              <w:rPr>
                <w:rFonts w:cs="Arial"/>
                <w:color w:val="000000"/>
                <w:sz w:val="20"/>
                <w:szCs w:val="20"/>
              </w:rPr>
              <w:t>schliesslich stillen. Danach w</w:t>
            </w:r>
            <w:r w:rsidRPr="00BC5B01">
              <w:rPr>
                <w:rFonts w:cs="Arial"/>
                <w:color w:val="000000"/>
                <w:sz w:val="20"/>
                <w:szCs w:val="20"/>
              </w:rPr>
              <w:t>eiter</w:t>
            </w:r>
            <w:r>
              <w:rPr>
                <w:rFonts w:cs="Arial"/>
                <w:color w:val="000000"/>
                <w:sz w:val="20"/>
                <w:szCs w:val="20"/>
              </w:rPr>
              <w:t>hin s</w:t>
            </w:r>
            <w:r w:rsidRPr="00BC5B01">
              <w:rPr>
                <w:rFonts w:cs="Arial"/>
                <w:color w:val="000000"/>
                <w:sz w:val="20"/>
                <w:szCs w:val="20"/>
              </w:rPr>
              <w:t>tillen mit altersgemässer Beikost, solange es für Mutter und Kind stimmt.</w:t>
            </w:r>
          </w:p>
        </w:tc>
      </w:tr>
      <w:tr w:rsidR="008662FD" w:rsidRPr="00BC5B01" w:rsidTr="00FB7E16">
        <w:tc>
          <w:tcPr>
            <w:tcW w:w="392" w:type="dxa"/>
            <w:shd w:val="clear" w:color="auto" w:fill="66FF99"/>
          </w:tcPr>
          <w:p w:rsidR="008662FD" w:rsidRPr="00BC5B01" w:rsidRDefault="008662FD" w:rsidP="00BC5B01">
            <w:pPr>
              <w:rPr>
                <w:rFonts w:cs="Arial"/>
                <w:b/>
                <w:sz w:val="20"/>
                <w:szCs w:val="20"/>
              </w:rPr>
            </w:pPr>
          </w:p>
        </w:tc>
        <w:tc>
          <w:tcPr>
            <w:tcW w:w="2835" w:type="dxa"/>
            <w:shd w:val="clear" w:color="auto" w:fill="66FF99"/>
          </w:tcPr>
          <w:p w:rsidR="008662FD" w:rsidRPr="00BC5B01" w:rsidRDefault="008662FD" w:rsidP="00BC5B01">
            <w:pPr>
              <w:spacing w:line="276" w:lineRule="auto"/>
              <w:rPr>
                <w:rFonts w:cs="Arial"/>
                <w:b/>
                <w:sz w:val="20"/>
                <w:szCs w:val="20"/>
              </w:rPr>
            </w:pPr>
            <w:r w:rsidRPr="00BC5B01">
              <w:rPr>
                <w:rFonts w:cs="Arial"/>
                <w:b/>
                <w:sz w:val="20"/>
                <w:szCs w:val="20"/>
              </w:rPr>
              <w:t>Nach 4 bis 6 Monaten</w:t>
            </w:r>
          </w:p>
        </w:tc>
        <w:tc>
          <w:tcPr>
            <w:tcW w:w="4820" w:type="dxa"/>
            <w:shd w:val="clear" w:color="auto" w:fill="66FF99"/>
          </w:tcPr>
          <w:p w:rsidR="008662FD" w:rsidRPr="00BC5B01" w:rsidRDefault="008662FD" w:rsidP="00BC5B01">
            <w:pPr>
              <w:spacing w:line="276" w:lineRule="auto"/>
              <w:rPr>
                <w:rFonts w:cs="Arial"/>
                <w:sz w:val="20"/>
                <w:szCs w:val="20"/>
              </w:rPr>
            </w:pPr>
          </w:p>
        </w:tc>
        <w:tc>
          <w:tcPr>
            <w:tcW w:w="7758" w:type="dxa"/>
            <w:shd w:val="clear" w:color="auto" w:fill="66FF99"/>
          </w:tcPr>
          <w:p w:rsidR="008662FD" w:rsidRPr="00BC5B01" w:rsidRDefault="008662FD" w:rsidP="00BC5B01">
            <w:pPr>
              <w:spacing w:line="276" w:lineRule="auto"/>
              <w:rPr>
                <w:rFonts w:cs="Arial"/>
                <w:sz w:val="20"/>
                <w:szCs w:val="20"/>
              </w:rPr>
            </w:pPr>
          </w:p>
        </w:tc>
      </w:tr>
      <w:tr w:rsidR="008662FD" w:rsidRPr="00BC5B01" w:rsidTr="00FB7E16">
        <w:tc>
          <w:tcPr>
            <w:tcW w:w="392" w:type="dxa"/>
            <w:shd w:val="clear" w:color="auto" w:fill="66FF99"/>
          </w:tcPr>
          <w:p w:rsidR="008662FD" w:rsidRPr="00BC5B01" w:rsidRDefault="008662FD" w:rsidP="00BC5B01">
            <w:pPr>
              <w:rPr>
                <w:rFonts w:cs="Arial"/>
                <w:snapToGrid w:val="0"/>
                <w:color w:val="000000"/>
                <w:sz w:val="20"/>
                <w:szCs w:val="20"/>
                <w:lang w:val="de-DE"/>
              </w:rPr>
            </w:pPr>
          </w:p>
        </w:tc>
        <w:tc>
          <w:tcPr>
            <w:tcW w:w="2835" w:type="dxa"/>
            <w:shd w:val="clear" w:color="auto" w:fill="FFFFFF" w:themeFill="background1"/>
          </w:tcPr>
          <w:p w:rsidR="008662FD" w:rsidRPr="00BC5B01" w:rsidRDefault="008662FD" w:rsidP="00FB7E16">
            <w:pPr>
              <w:spacing w:line="276" w:lineRule="auto"/>
              <w:ind w:right="-250"/>
              <w:rPr>
                <w:rFonts w:cs="Arial"/>
                <w:sz w:val="20"/>
                <w:szCs w:val="20"/>
              </w:rPr>
            </w:pPr>
            <w:r w:rsidRPr="00BC5B01">
              <w:rPr>
                <w:rFonts w:cs="Arial"/>
                <w:snapToGrid w:val="0"/>
                <w:color w:val="000000"/>
                <w:sz w:val="20"/>
                <w:szCs w:val="20"/>
                <w:lang w:val="de-DE"/>
              </w:rPr>
              <w:t>Muttermilch oder Säuglingsanfangsmilch</w:t>
            </w:r>
          </w:p>
        </w:tc>
        <w:tc>
          <w:tcPr>
            <w:tcW w:w="4820" w:type="dxa"/>
            <w:shd w:val="clear" w:color="auto" w:fill="FFFFFF" w:themeFill="background1"/>
          </w:tcPr>
          <w:p w:rsidR="008662FD" w:rsidRPr="00BC5B01" w:rsidRDefault="008662FD" w:rsidP="00BC5B01">
            <w:pPr>
              <w:spacing w:line="276" w:lineRule="auto"/>
              <w:rPr>
                <w:rFonts w:cs="Arial"/>
                <w:snapToGrid w:val="0"/>
                <w:color w:val="000000"/>
                <w:sz w:val="20"/>
                <w:szCs w:val="20"/>
                <w:lang w:val="de-DE"/>
              </w:rPr>
            </w:pPr>
            <w:r w:rsidRPr="00BC5B01">
              <w:rPr>
                <w:rFonts w:cs="Arial"/>
                <w:snapToGrid w:val="0"/>
                <w:color w:val="000000"/>
                <w:sz w:val="20"/>
                <w:szCs w:val="20"/>
                <w:lang w:val="de-DE"/>
              </w:rPr>
              <w:t>1 Breimahlzeit</w:t>
            </w:r>
          </w:p>
          <w:p w:rsidR="008662FD" w:rsidRDefault="008662FD" w:rsidP="00BC5B01">
            <w:pPr>
              <w:spacing w:line="276" w:lineRule="auto"/>
              <w:rPr>
                <w:rFonts w:cs="Arial"/>
                <w:snapToGrid w:val="0"/>
                <w:color w:val="000000"/>
                <w:sz w:val="20"/>
                <w:szCs w:val="20"/>
                <w:lang w:val="de-DE"/>
              </w:rPr>
            </w:pPr>
            <w:r w:rsidRPr="00BC5B01">
              <w:rPr>
                <w:rFonts w:cs="Arial"/>
                <w:snapToGrid w:val="0"/>
                <w:color w:val="000000"/>
                <w:sz w:val="20"/>
                <w:szCs w:val="20"/>
                <w:lang w:val="de-DE"/>
              </w:rPr>
              <w:t>Gemüsebrei oder Früchtebrei oder Milch/Getreidebrei</w:t>
            </w:r>
          </w:p>
          <w:p w:rsidR="008662FD" w:rsidRPr="00B63493" w:rsidRDefault="008662FD" w:rsidP="00BC5B01">
            <w:pPr>
              <w:spacing w:line="276" w:lineRule="auto"/>
              <w:rPr>
                <w:rFonts w:cs="Arial"/>
                <w:snapToGrid w:val="0"/>
                <w:color w:val="000000"/>
                <w:sz w:val="12"/>
                <w:szCs w:val="20"/>
                <w:lang w:val="de-DE"/>
              </w:rPr>
            </w:pPr>
          </w:p>
          <w:p w:rsidR="008662FD" w:rsidRPr="00740748" w:rsidRDefault="008662FD" w:rsidP="00BC5B01">
            <w:pPr>
              <w:spacing w:line="276" w:lineRule="auto"/>
              <w:rPr>
                <w:rFonts w:cs="Arial"/>
                <w:snapToGrid w:val="0"/>
                <w:color w:val="000000"/>
                <w:sz w:val="20"/>
                <w:szCs w:val="20"/>
                <w:lang w:val="de-DE"/>
              </w:rPr>
            </w:pPr>
            <w:r w:rsidRPr="00BC5B01">
              <w:rPr>
                <w:rFonts w:cs="Arial"/>
                <w:snapToGrid w:val="0"/>
                <w:color w:val="000000"/>
                <w:sz w:val="20"/>
                <w:szCs w:val="20"/>
                <w:lang w:val="de-DE"/>
              </w:rPr>
              <w:t>Keinen Quark, keine unverdünnte Kuhmilch und kei</w:t>
            </w:r>
            <w:r>
              <w:rPr>
                <w:rFonts w:cs="Arial"/>
                <w:snapToGrid w:val="0"/>
                <w:color w:val="000000"/>
                <w:sz w:val="20"/>
                <w:szCs w:val="20"/>
                <w:lang w:val="de-DE"/>
              </w:rPr>
              <w:t xml:space="preserve">nen Honig im ersten Lebensjahr. </w:t>
            </w:r>
            <w:r w:rsidRPr="00BC5B01">
              <w:rPr>
                <w:rFonts w:cs="Arial"/>
                <w:snapToGrid w:val="0"/>
                <w:color w:val="000000"/>
                <w:sz w:val="20"/>
                <w:szCs w:val="20"/>
                <w:lang w:val="de-DE"/>
              </w:rPr>
              <w:t>Ungemahlene Nüsse und Mandeln sind wegen Erstickungsgefahr für Kinder unter 3 Jahren nicht geeignet.</w:t>
            </w:r>
          </w:p>
        </w:tc>
        <w:tc>
          <w:tcPr>
            <w:tcW w:w="7758" w:type="dxa"/>
            <w:shd w:val="clear" w:color="auto" w:fill="FFFFFF" w:themeFill="background1"/>
          </w:tcPr>
          <w:p w:rsidR="008662FD" w:rsidRPr="00BC5B01" w:rsidRDefault="008662FD" w:rsidP="00F47DBA">
            <w:pPr>
              <w:spacing w:line="276" w:lineRule="auto"/>
              <w:rPr>
                <w:rFonts w:cs="Arial"/>
                <w:sz w:val="20"/>
                <w:szCs w:val="20"/>
                <w:lang w:val="de-DE"/>
              </w:rPr>
            </w:pPr>
            <w:r w:rsidRPr="00BC5B01">
              <w:rPr>
                <w:rFonts w:cs="Arial"/>
                <w:snapToGrid w:val="0"/>
                <w:color w:val="000000"/>
                <w:sz w:val="20"/>
                <w:szCs w:val="20"/>
                <w:lang w:val="de-DE"/>
              </w:rPr>
              <w:t xml:space="preserve">Beikost nicht zu früh einführen. Auf Signale des Kindes achten (Interesse </w:t>
            </w:r>
            <w:r>
              <w:rPr>
                <w:rFonts w:cs="Arial"/>
                <w:snapToGrid w:val="0"/>
                <w:color w:val="000000"/>
                <w:sz w:val="20"/>
                <w:szCs w:val="20"/>
                <w:lang w:val="de-DE"/>
              </w:rPr>
              <w:t>am Essen, Kaubewegungen</w:t>
            </w:r>
            <w:r w:rsidRPr="00BC5B01">
              <w:rPr>
                <w:rFonts w:cs="Arial"/>
                <w:snapToGrid w:val="0"/>
                <w:color w:val="000000"/>
                <w:sz w:val="20"/>
                <w:szCs w:val="20"/>
                <w:lang w:val="de-DE"/>
              </w:rPr>
              <w:t>). Teelöffelweise beginnen und langsam die Menge steigern. Das Kind bestimmt, wie viel es essen mag. Die verschiedenen</w:t>
            </w:r>
            <w:r>
              <w:rPr>
                <w:rFonts w:cs="Arial"/>
                <w:snapToGrid w:val="0"/>
                <w:color w:val="000000"/>
                <w:sz w:val="20"/>
                <w:szCs w:val="20"/>
                <w:lang w:val="de-DE"/>
              </w:rPr>
              <w:t xml:space="preserve"> Nahrungsmittel im Abstand von 3 – 4</w:t>
            </w:r>
            <w:r w:rsidRPr="00BC5B01">
              <w:rPr>
                <w:rFonts w:cs="Arial"/>
                <w:snapToGrid w:val="0"/>
                <w:color w:val="000000"/>
                <w:sz w:val="20"/>
                <w:szCs w:val="20"/>
                <w:lang w:val="de-DE"/>
              </w:rPr>
              <w:t xml:space="preserve"> Tagen einführen, um allfällige Unverträglichkeiten zu erkennen. </w:t>
            </w:r>
            <w:r>
              <w:rPr>
                <w:rFonts w:cs="Arial"/>
                <w:snapToGrid w:val="0"/>
                <w:color w:val="000000"/>
                <w:sz w:val="20"/>
                <w:szCs w:val="20"/>
                <w:lang w:val="de-DE"/>
              </w:rPr>
              <w:t>Wenn</w:t>
            </w:r>
            <w:r w:rsidRPr="00BC5B01">
              <w:rPr>
                <w:rFonts w:cs="Arial"/>
                <w:snapToGrid w:val="0"/>
                <w:color w:val="000000"/>
                <w:sz w:val="20"/>
                <w:szCs w:val="20"/>
                <w:lang w:val="de-DE"/>
              </w:rPr>
              <w:t xml:space="preserve"> möglich </w:t>
            </w:r>
            <w:r>
              <w:rPr>
                <w:rFonts w:cs="Arial"/>
                <w:snapToGrid w:val="0"/>
                <w:color w:val="000000"/>
                <w:sz w:val="20"/>
                <w:szCs w:val="20"/>
                <w:lang w:val="de-DE"/>
              </w:rPr>
              <w:t xml:space="preserve">ausgereifte, saisonale </w:t>
            </w:r>
            <w:r w:rsidRPr="00BC5B01">
              <w:rPr>
                <w:rFonts w:cs="Arial"/>
                <w:snapToGrid w:val="0"/>
                <w:color w:val="000000"/>
                <w:sz w:val="20"/>
                <w:szCs w:val="20"/>
                <w:lang w:val="de-DE"/>
              </w:rPr>
              <w:t>Produkte v</w:t>
            </w:r>
            <w:r>
              <w:rPr>
                <w:rFonts w:cs="Arial"/>
                <w:snapToGrid w:val="0"/>
                <w:color w:val="000000"/>
                <w:sz w:val="20"/>
                <w:szCs w:val="20"/>
                <w:lang w:val="de-DE"/>
              </w:rPr>
              <w:t>erwenden</w:t>
            </w:r>
            <w:r w:rsidRPr="00BC5B01">
              <w:rPr>
                <w:rFonts w:cs="Arial"/>
                <w:snapToGrid w:val="0"/>
                <w:color w:val="000000"/>
                <w:sz w:val="20"/>
                <w:szCs w:val="20"/>
                <w:lang w:val="de-DE"/>
              </w:rPr>
              <w:t>.</w:t>
            </w:r>
          </w:p>
        </w:tc>
      </w:tr>
      <w:tr w:rsidR="00FE4B14" w:rsidRPr="00BC5B01" w:rsidTr="00FE4B14">
        <w:tc>
          <w:tcPr>
            <w:tcW w:w="392" w:type="dxa"/>
            <w:shd w:val="clear" w:color="auto" w:fill="FFB329"/>
          </w:tcPr>
          <w:p w:rsidR="008662FD" w:rsidRPr="00BC5B01" w:rsidRDefault="008662FD" w:rsidP="00BC5B01">
            <w:pPr>
              <w:rPr>
                <w:rFonts w:cs="Arial"/>
                <w:b/>
                <w:snapToGrid w:val="0"/>
                <w:color w:val="000000"/>
                <w:sz w:val="20"/>
                <w:szCs w:val="20"/>
                <w:lang w:val="de-DE"/>
              </w:rPr>
            </w:pPr>
          </w:p>
        </w:tc>
        <w:tc>
          <w:tcPr>
            <w:tcW w:w="2835" w:type="dxa"/>
            <w:shd w:val="clear" w:color="auto" w:fill="FFB329"/>
          </w:tcPr>
          <w:p w:rsidR="008662FD" w:rsidRPr="00BC5B01" w:rsidRDefault="008662FD" w:rsidP="00BC5B01">
            <w:pPr>
              <w:spacing w:line="276" w:lineRule="auto"/>
              <w:rPr>
                <w:rFonts w:cs="Arial"/>
                <w:b/>
                <w:sz w:val="20"/>
                <w:szCs w:val="20"/>
              </w:rPr>
            </w:pPr>
            <w:r w:rsidRPr="00BC5B01">
              <w:rPr>
                <w:rFonts w:cs="Arial"/>
                <w:b/>
                <w:snapToGrid w:val="0"/>
                <w:color w:val="000000"/>
                <w:sz w:val="20"/>
                <w:szCs w:val="20"/>
                <w:lang w:val="de-DE"/>
              </w:rPr>
              <w:t>Etwa einen Monat später</w:t>
            </w:r>
          </w:p>
        </w:tc>
        <w:tc>
          <w:tcPr>
            <w:tcW w:w="4820" w:type="dxa"/>
            <w:shd w:val="clear" w:color="auto" w:fill="FFB329"/>
          </w:tcPr>
          <w:p w:rsidR="008662FD" w:rsidRPr="00BC5B01" w:rsidRDefault="008662FD" w:rsidP="00BC5B01">
            <w:pPr>
              <w:spacing w:line="276" w:lineRule="auto"/>
              <w:rPr>
                <w:rFonts w:cs="Arial"/>
                <w:sz w:val="20"/>
                <w:szCs w:val="20"/>
              </w:rPr>
            </w:pPr>
          </w:p>
        </w:tc>
        <w:tc>
          <w:tcPr>
            <w:tcW w:w="7758" w:type="dxa"/>
            <w:shd w:val="clear" w:color="auto" w:fill="FFB329"/>
          </w:tcPr>
          <w:p w:rsidR="008662FD" w:rsidRPr="00BC5B01" w:rsidRDefault="008662FD" w:rsidP="00BC5B01">
            <w:pPr>
              <w:spacing w:line="276" w:lineRule="auto"/>
              <w:rPr>
                <w:rFonts w:cs="Arial"/>
                <w:sz w:val="20"/>
                <w:szCs w:val="20"/>
              </w:rPr>
            </w:pPr>
          </w:p>
        </w:tc>
      </w:tr>
      <w:tr w:rsidR="008662FD" w:rsidRPr="00BC5B01" w:rsidTr="00FB7E16">
        <w:trPr>
          <w:trHeight w:val="1436"/>
        </w:trPr>
        <w:tc>
          <w:tcPr>
            <w:tcW w:w="392" w:type="dxa"/>
            <w:shd w:val="clear" w:color="auto" w:fill="FEAB30"/>
          </w:tcPr>
          <w:p w:rsidR="00FB7E16" w:rsidRDefault="00FB7E16" w:rsidP="00BC5B01">
            <w:pPr>
              <w:rPr>
                <w:rFonts w:cs="Arial"/>
                <w:snapToGrid w:val="0"/>
                <w:color w:val="000000"/>
                <w:sz w:val="20"/>
                <w:szCs w:val="20"/>
                <w:lang w:val="de-DE"/>
              </w:rPr>
            </w:pPr>
          </w:p>
          <w:p w:rsidR="00FB7E16" w:rsidRDefault="00FB7E16" w:rsidP="00FB7E16">
            <w:pPr>
              <w:rPr>
                <w:rFonts w:cs="Arial"/>
                <w:sz w:val="20"/>
                <w:szCs w:val="20"/>
                <w:lang w:val="de-DE"/>
              </w:rPr>
            </w:pPr>
          </w:p>
          <w:p w:rsidR="00FB7E16" w:rsidRDefault="00FB7E16" w:rsidP="00FB7E16">
            <w:pPr>
              <w:rPr>
                <w:rFonts w:cs="Arial"/>
                <w:sz w:val="20"/>
                <w:szCs w:val="20"/>
                <w:lang w:val="de-DE"/>
              </w:rPr>
            </w:pPr>
          </w:p>
          <w:p w:rsidR="00FB7E16" w:rsidRDefault="00FB7E16" w:rsidP="00FB7E16">
            <w:pPr>
              <w:rPr>
                <w:rFonts w:cs="Arial"/>
                <w:sz w:val="20"/>
                <w:szCs w:val="20"/>
                <w:lang w:val="de-DE"/>
              </w:rPr>
            </w:pPr>
          </w:p>
          <w:p w:rsidR="008662FD" w:rsidRPr="00FB7E16" w:rsidRDefault="008662FD" w:rsidP="00FB7E16">
            <w:pPr>
              <w:rPr>
                <w:rFonts w:cs="Arial"/>
                <w:sz w:val="20"/>
                <w:szCs w:val="20"/>
                <w:lang w:val="de-DE"/>
              </w:rPr>
            </w:pPr>
          </w:p>
        </w:tc>
        <w:tc>
          <w:tcPr>
            <w:tcW w:w="2835" w:type="dxa"/>
            <w:shd w:val="clear" w:color="auto" w:fill="FFFFFF" w:themeFill="background1"/>
          </w:tcPr>
          <w:p w:rsidR="008662FD" w:rsidRPr="00BC5B01" w:rsidRDefault="008662FD" w:rsidP="00BC5B01">
            <w:pPr>
              <w:spacing w:line="276" w:lineRule="auto"/>
              <w:rPr>
                <w:rFonts w:cs="Arial"/>
                <w:snapToGrid w:val="0"/>
                <w:color w:val="000000"/>
                <w:sz w:val="20"/>
                <w:szCs w:val="20"/>
                <w:lang w:val="de-DE"/>
              </w:rPr>
            </w:pPr>
            <w:r w:rsidRPr="00BC5B01">
              <w:rPr>
                <w:rFonts w:cs="Arial"/>
                <w:snapToGrid w:val="0"/>
                <w:color w:val="000000"/>
                <w:sz w:val="20"/>
                <w:szCs w:val="20"/>
                <w:lang w:val="de-DE"/>
              </w:rPr>
              <w:t>Muttermilch oder Säuglingsmilch (Anfangs- oder Folgemilch)</w:t>
            </w:r>
          </w:p>
        </w:tc>
        <w:tc>
          <w:tcPr>
            <w:tcW w:w="4820" w:type="dxa"/>
            <w:shd w:val="clear" w:color="auto" w:fill="FFFFFF" w:themeFill="background1"/>
          </w:tcPr>
          <w:p w:rsidR="008662FD" w:rsidRPr="00BC5B01" w:rsidRDefault="008662FD" w:rsidP="00BC5B01">
            <w:pPr>
              <w:spacing w:line="276" w:lineRule="auto"/>
              <w:rPr>
                <w:rFonts w:cs="Arial"/>
                <w:snapToGrid w:val="0"/>
                <w:color w:val="000000"/>
                <w:sz w:val="20"/>
                <w:szCs w:val="20"/>
                <w:lang w:val="de-DE"/>
              </w:rPr>
            </w:pPr>
            <w:r w:rsidRPr="00BC5B01">
              <w:rPr>
                <w:rFonts w:cs="Arial"/>
                <w:snapToGrid w:val="0"/>
                <w:color w:val="000000"/>
                <w:sz w:val="20"/>
                <w:szCs w:val="20"/>
                <w:lang w:val="de-DE"/>
              </w:rPr>
              <w:t>2 Breimahlzeiten</w:t>
            </w:r>
          </w:p>
          <w:p w:rsidR="008662FD" w:rsidRPr="00BC5B01" w:rsidRDefault="008662FD" w:rsidP="00BC5B01">
            <w:pPr>
              <w:spacing w:line="276" w:lineRule="auto"/>
              <w:rPr>
                <w:rFonts w:cs="Arial"/>
                <w:snapToGrid w:val="0"/>
                <w:color w:val="000000"/>
                <w:sz w:val="20"/>
                <w:szCs w:val="20"/>
                <w:lang w:val="de-DE"/>
              </w:rPr>
            </w:pPr>
            <w:r w:rsidRPr="00BC5B01">
              <w:rPr>
                <w:rFonts w:cs="Arial"/>
                <w:snapToGrid w:val="0"/>
                <w:color w:val="000000"/>
                <w:sz w:val="20"/>
                <w:szCs w:val="20"/>
                <w:lang w:val="de-DE"/>
              </w:rPr>
              <w:t>Gemüsebrei oder Früchtebrei oder Milch/Getreidebrei</w:t>
            </w:r>
          </w:p>
          <w:p w:rsidR="008662FD" w:rsidRPr="00BC5B01" w:rsidRDefault="008662FD" w:rsidP="00BC5B01">
            <w:pPr>
              <w:spacing w:line="276" w:lineRule="auto"/>
              <w:rPr>
                <w:rFonts w:cs="Arial"/>
                <w:snapToGrid w:val="0"/>
                <w:color w:val="000000"/>
                <w:sz w:val="20"/>
                <w:szCs w:val="20"/>
                <w:lang w:val="de-DE"/>
              </w:rPr>
            </w:pPr>
            <w:r w:rsidRPr="00BC5B01">
              <w:rPr>
                <w:rFonts w:cs="Arial"/>
                <w:snapToGrid w:val="0"/>
                <w:color w:val="000000"/>
                <w:sz w:val="20"/>
                <w:szCs w:val="20"/>
                <w:lang w:val="de-DE"/>
              </w:rPr>
              <w:t>Fleisch in den Gemüsebrei</w:t>
            </w:r>
          </w:p>
          <w:p w:rsidR="008662FD" w:rsidRPr="00B63493" w:rsidRDefault="008662FD" w:rsidP="00BC5B01">
            <w:pPr>
              <w:spacing w:line="276" w:lineRule="auto"/>
              <w:rPr>
                <w:rFonts w:cs="Arial"/>
                <w:snapToGrid w:val="0"/>
                <w:color w:val="000000"/>
                <w:sz w:val="12"/>
                <w:szCs w:val="20"/>
                <w:lang w:val="de-DE"/>
              </w:rPr>
            </w:pPr>
          </w:p>
          <w:p w:rsidR="008662FD" w:rsidRPr="00BC5B01" w:rsidRDefault="008662FD" w:rsidP="00F47DBA">
            <w:pPr>
              <w:spacing w:line="276" w:lineRule="auto"/>
              <w:rPr>
                <w:rFonts w:cs="Arial"/>
                <w:sz w:val="20"/>
                <w:szCs w:val="20"/>
              </w:rPr>
            </w:pPr>
            <w:r w:rsidRPr="00BC5B01">
              <w:rPr>
                <w:rFonts w:cs="Arial"/>
                <w:snapToGrid w:val="0"/>
                <w:color w:val="000000"/>
                <w:sz w:val="20"/>
                <w:szCs w:val="20"/>
                <w:lang w:val="de-DE"/>
              </w:rPr>
              <w:t xml:space="preserve">Zum Brei wenig Wasser oder </w:t>
            </w:r>
            <w:proofErr w:type="spellStart"/>
            <w:r w:rsidRPr="00BC5B01">
              <w:rPr>
                <w:rFonts w:cs="Arial"/>
                <w:snapToGrid w:val="0"/>
                <w:color w:val="000000"/>
                <w:sz w:val="20"/>
                <w:szCs w:val="20"/>
                <w:lang w:val="de-DE"/>
              </w:rPr>
              <w:t>ungesüssten</w:t>
            </w:r>
            <w:proofErr w:type="spellEnd"/>
            <w:r w:rsidRPr="00BC5B01">
              <w:rPr>
                <w:rFonts w:cs="Arial"/>
                <w:snapToGrid w:val="0"/>
                <w:color w:val="000000"/>
                <w:sz w:val="20"/>
                <w:szCs w:val="20"/>
                <w:lang w:val="de-DE"/>
              </w:rPr>
              <w:t xml:space="preserve"> Tee im Becher oder der Trinkflasche anbieten.</w:t>
            </w:r>
          </w:p>
        </w:tc>
        <w:tc>
          <w:tcPr>
            <w:tcW w:w="7758" w:type="dxa"/>
            <w:shd w:val="clear" w:color="auto" w:fill="FFFFFF" w:themeFill="background1"/>
          </w:tcPr>
          <w:p w:rsidR="008662FD" w:rsidRPr="00BC5B01" w:rsidRDefault="008662FD" w:rsidP="007A75EB">
            <w:pPr>
              <w:spacing w:line="276" w:lineRule="auto"/>
              <w:rPr>
                <w:rFonts w:cs="Arial"/>
                <w:snapToGrid w:val="0"/>
                <w:color w:val="000000"/>
                <w:sz w:val="20"/>
                <w:szCs w:val="20"/>
                <w:lang w:val="de-DE"/>
              </w:rPr>
            </w:pPr>
            <w:r>
              <w:rPr>
                <w:rFonts w:cs="Arial"/>
                <w:snapToGrid w:val="0"/>
                <w:color w:val="000000"/>
                <w:sz w:val="20"/>
                <w:szCs w:val="20"/>
              </w:rPr>
              <w:t>Ab dem 7.</w:t>
            </w:r>
            <w:r>
              <w:rPr>
                <w:rFonts w:cs="Arial"/>
                <w:snapToGrid w:val="0"/>
                <w:color w:val="000000"/>
                <w:sz w:val="20"/>
                <w:szCs w:val="20"/>
                <w:lang w:val="de-DE"/>
              </w:rPr>
              <w:t xml:space="preserve"> Monat</w:t>
            </w:r>
            <w:r w:rsidRPr="00BC5B01">
              <w:rPr>
                <w:rFonts w:cs="Arial"/>
                <w:snapToGrid w:val="0"/>
                <w:color w:val="000000"/>
                <w:sz w:val="20"/>
                <w:szCs w:val="20"/>
                <w:lang w:val="de-DE"/>
              </w:rPr>
              <w:t xml:space="preserve"> neigen sich die Eisenvorräte des Säuglings dem Ende zu. Fleisch ist ein ausgezeichneter Lieferant von Eisen, Zink, Vitamin B12 und Eiweiss. Bekommt das Kind kein Fleisch, sollten eisenreiche Gemüse wie Broccoli, Blumenkohl, Zucchini, Kürbis oder Fenchel verwendet werden. Einige Teelöffel Orangen- oder Fruchtsaft oder geriebenen Apfel zu den Mahlzeiten verbessern die Aufnahme des pflanzlichen Eisens</w:t>
            </w:r>
            <w:r>
              <w:rPr>
                <w:rFonts w:cs="Arial"/>
                <w:snapToGrid w:val="0"/>
                <w:color w:val="000000"/>
                <w:sz w:val="20"/>
                <w:szCs w:val="20"/>
                <w:lang w:val="de-DE"/>
              </w:rPr>
              <w:t xml:space="preserve"> (siehe auch Infoblatt „vegetarische Ernährung“)</w:t>
            </w:r>
            <w:r w:rsidRPr="00BC5B01">
              <w:rPr>
                <w:rFonts w:cs="Arial"/>
                <w:snapToGrid w:val="0"/>
                <w:color w:val="000000"/>
                <w:sz w:val="20"/>
                <w:szCs w:val="20"/>
                <w:lang w:val="de-DE"/>
              </w:rPr>
              <w:t>.</w:t>
            </w:r>
            <w:r>
              <w:rPr>
                <w:rFonts w:cs="Arial"/>
                <w:snapToGrid w:val="0"/>
                <w:color w:val="000000"/>
                <w:sz w:val="20"/>
                <w:szCs w:val="20"/>
                <w:lang w:val="de-DE"/>
              </w:rPr>
              <w:t xml:space="preserve"> Vegane Ernährung wird beim Säugling und Kleinkind nicht empfohlen, sie kann zu Mangelerscheinungen führen!</w:t>
            </w:r>
          </w:p>
        </w:tc>
      </w:tr>
      <w:tr w:rsidR="008662FD" w:rsidRPr="00BC5B01" w:rsidTr="00FB7E16">
        <w:tc>
          <w:tcPr>
            <w:tcW w:w="392" w:type="dxa"/>
            <w:shd w:val="clear" w:color="auto" w:fill="FFFF00"/>
          </w:tcPr>
          <w:p w:rsidR="008662FD" w:rsidRPr="00BC5B01" w:rsidRDefault="008662FD" w:rsidP="00BC5B01">
            <w:pPr>
              <w:rPr>
                <w:rFonts w:cs="Arial"/>
                <w:b/>
                <w:snapToGrid w:val="0"/>
                <w:color w:val="000000"/>
                <w:sz w:val="20"/>
                <w:szCs w:val="20"/>
                <w:lang w:val="de-DE"/>
              </w:rPr>
            </w:pPr>
          </w:p>
        </w:tc>
        <w:tc>
          <w:tcPr>
            <w:tcW w:w="2835" w:type="dxa"/>
            <w:shd w:val="clear" w:color="auto" w:fill="FFFF00"/>
          </w:tcPr>
          <w:p w:rsidR="008662FD" w:rsidRPr="00BC5B01" w:rsidRDefault="008662FD" w:rsidP="00BC5B01">
            <w:pPr>
              <w:spacing w:line="276" w:lineRule="auto"/>
              <w:rPr>
                <w:rFonts w:cs="Arial"/>
                <w:b/>
                <w:sz w:val="20"/>
                <w:szCs w:val="20"/>
              </w:rPr>
            </w:pPr>
            <w:r w:rsidRPr="00BC5B01">
              <w:rPr>
                <w:rFonts w:cs="Arial"/>
                <w:b/>
                <w:snapToGrid w:val="0"/>
                <w:color w:val="000000"/>
                <w:sz w:val="20"/>
                <w:szCs w:val="20"/>
                <w:lang w:val="de-DE"/>
              </w:rPr>
              <w:t>Nach 6 bis 7 Monaten</w:t>
            </w:r>
          </w:p>
        </w:tc>
        <w:tc>
          <w:tcPr>
            <w:tcW w:w="4820" w:type="dxa"/>
            <w:shd w:val="clear" w:color="auto" w:fill="FFFF00"/>
          </w:tcPr>
          <w:p w:rsidR="008662FD" w:rsidRPr="00BC5B01" w:rsidRDefault="008662FD" w:rsidP="00BC5B01">
            <w:pPr>
              <w:spacing w:line="276" w:lineRule="auto"/>
              <w:rPr>
                <w:rFonts w:cs="Arial"/>
                <w:sz w:val="20"/>
                <w:szCs w:val="20"/>
              </w:rPr>
            </w:pPr>
          </w:p>
        </w:tc>
        <w:tc>
          <w:tcPr>
            <w:tcW w:w="7758" w:type="dxa"/>
            <w:shd w:val="clear" w:color="auto" w:fill="FFFF00"/>
          </w:tcPr>
          <w:p w:rsidR="008662FD" w:rsidRPr="00BC5B01" w:rsidRDefault="008662FD" w:rsidP="00BC5B01">
            <w:pPr>
              <w:spacing w:line="276" w:lineRule="auto"/>
              <w:rPr>
                <w:rFonts w:cs="Arial"/>
                <w:sz w:val="20"/>
                <w:szCs w:val="20"/>
              </w:rPr>
            </w:pPr>
          </w:p>
        </w:tc>
      </w:tr>
      <w:tr w:rsidR="008662FD" w:rsidRPr="00BC5B01" w:rsidTr="00FB7E16">
        <w:tc>
          <w:tcPr>
            <w:tcW w:w="392" w:type="dxa"/>
            <w:shd w:val="clear" w:color="auto" w:fill="FFFF00"/>
          </w:tcPr>
          <w:p w:rsidR="008662FD" w:rsidRPr="00BC5B01" w:rsidRDefault="008662FD" w:rsidP="00BC5B01">
            <w:pPr>
              <w:rPr>
                <w:rFonts w:cs="Arial"/>
                <w:snapToGrid w:val="0"/>
                <w:color w:val="000000"/>
                <w:sz w:val="20"/>
                <w:szCs w:val="20"/>
                <w:lang w:val="de-DE"/>
              </w:rPr>
            </w:pPr>
          </w:p>
        </w:tc>
        <w:tc>
          <w:tcPr>
            <w:tcW w:w="2835" w:type="dxa"/>
            <w:shd w:val="clear" w:color="auto" w:fill="FFFFFF" w:themeFill="background1"/>
          </w:tcPr>
          <w:p w:rsidR="008662FD" w:rsidRPr="00BC5B01" w:rsidRDefault="008662FD" w:rsidP="00BC5B01">
            <w:pPr>
              <w:spacing w:line="276" w:lineRule="auto"/>
              <w:rPr>
                <w:rFonts w:cs="Arial"/>
                <w:snapToGrid w:val="0"/>
                <w:color w:val="000000"/>
                <w:sz w:val="20"/>
                <w:szCs w:val="20"/>
                <w:lang w:val="de-DE"/>
              </w:rPr>
            </w:pPr>
            <w:r w:rsidRPr="00BC5B01">
              <w:rPr>
                <w:rFonts w:cs="Arial"/>
                <w:snapToGrid w:val="0"/>
                <w:color w:val="000000"/>
                <w:sz w:val="20"/>
                <w:szCs w:val="20"/>
                <w:lang w:val="de-DE"/>
              </w:rPr>
              <w:t>Muttermilch oder Säuglingsmilch (Anfangs- oder Folgemilch)</w:t>
            </w:r>
          </w:p>
        </w:tc>
        <w:tc>
          <w:tcPr>
            <w:tcW w:w="4820" w:type="dxa"/>
            <w:shd w:val="clear" w:color="auto" w:fill="FFFFFF" w:themeFill="background1"/>
          </w:tcPr>
          <w:p w:rsidR="008662FD" w:rsidRPr="00BC5B01" w:rsidRDefault="008662FD" w:rsidP="00BC5B01">
            <w:pPr>
              <w:spacing w:line="276" w:lineRule="auto"/>
              <w:rPr>
                <w:rFonts w:cs="Arial"/>
                <w:snapToGrid w:val="0"/>
                <w:color w:val="000000"/>
                <w:sz w:val="20"/>
                <w:szCs w:val="20"/>
                <w:lang w:val="de-DE"/>
              </w:rPr>
            </w:pPr>
            <w:r w:rsidRPr="00BC5B01">
              <w:rPr>
                <w:rFonts w:cs="Arial"/>
                <w:snapToGrid w:val="0"/>
                <w:color w:val="000000"/>
                <w:sz w:val="20"/>
                <w:szCs w:val="20"/>
                <w:lang w:val="de-DE"/>
              </w:rPr>
              <w:t>2 bis 3 Breimahlzeiten</w:t>
            </w:r>
          </w:p>
          <w:p w:rsidR="008662FD" w:rsidRPr="00BC5B01" w:rsidRDefault="008662FD" w:rsidP="00BC5B01">
            <w:pPr>
              <w:spacing w:line="276" w:lineRule="auto"/>
              <w:rPr>
                <w:rFonts w:cs="Arial"/>
                <w:snapToGrid w:val="0"/>
                <w:color w:val="000000"/>
                <w:sz w:val="20"/>
                <w:szCs w:val="20"/>
                <w:lang w:val="de-DE"/>
              </w:rPr>
            </w:pPr>
            <w:r w:rsidRPr="00BC5B01">
              <w:rPr>
                <w:rFonts w:cs="Arial"/>
                <w:snapToGrid w:val="0"/>
                <w:color w:val="000000"/>
                <w:sz w:val="20"/>
                <w:szCs w:val="20"/>
                <w:lang w:val="de-DE"/>
              </w:rPr>
              <w:t>Gemüsebrei oder Früchtebrei oder Milch/Getreidebrei</w:t>
            </w:r>
          </w:p>
          <w:p w:rsidR="008662FD" w:rsidRPr="00B63493" w:rsidRDefault="008662FD" w:rsidP="00BC5B01">
            <w:pPr>
              <w:spacing w:line="276" w:lineRule="auto"/>
              <w:rPr>
                <w:rFonts w:cs="Arial"/>
                <w:snapToGrid w:val="0"/>
                <w:color w:val="000000"/>
                <w:sz w:val="12"/>
                <w:szCs w:val="20"/>
                <w:lang w:val="de-DE"/>
              </w:rPr>
            </w:pPr>
          </w:p>
          <w:p w:rsidR="008662FD" w:rsidRPr="00BC5B01" w:rsidRDefault="008662FD" w:rsidP="00BC5B01">
            <w:pPr>
              <w:spacing w:line="276" w:lineRule="auto"/>
              <w:rPr>
                <w:rFonts w:cs="Arial"/>
                <w:snapToGrid w:val="0"/>
                <w:color w:val="000000"/>
                <w:sz w:val="20"/>
                <w:szCs w:val="20"/>
                <w:lang w:val="de-DE"/>
              </w:rPr>
            </w:pPr>
            <w:r w:rsidRPr="00BC5B01">
              <w:rPr>
                <w:rFonts w:cs="Arial"/>
                <w:snapToGrid w:val="0"/>
                <w:color w:val="000000"/>
                <w:sz w:val="20"/>
                <w:szCs w:val="20"/>
                <w:lang w:val="de-DE"/>
              </w:rPr>
              <w:t xml:space="preserve">Ei (gekocht), wenig </w:t>
            </w:r>
            <w:proofErr w:type="spellStart"/>
            <w:r w:rsidRPr="00BC5B01">
              <w:rPr>
                <w:rFonts w:cs="Arial"/>
                <w:snapToGrid w:val="0"/>
                <w:color w:val="000000"/>
                <w:sz w:val="20"/>
                <w:szCs w:val="20"/>
                <w:lang w:val="de-DE"/>
              </w:rPr>
              <w:t>Naturejoghur</w:t>
            </w:r>
            <w:r>
              <w:rPr>
                <w:rFonts w:cs="Arial"/>
                <w:snapToGrid w:val="0"/>
                <w:color w:val="000000"/>
                <w:sz w:val="20"/>
                <w:szCs w:val="20"/>
                <w:lang w:val="de-DE"/>
              </w:rPr>
              <w:t>t</w:t>
            </w:r>
            <w:proofErr w:type="spellEnd"/>
            <w:r>
              <w:rPr>
                <w:rFonts w:cs="Arial"/>
                <w:snapToGrid w:val="0"/>
                <w:color w:val="000000"/>
                <w:sz w:val="20"/>
                <w:szCs w:val="20"/>
                <w:lang w:val="de-DE"/>
              </w:rPr>
              <w:t>, kleine Mengen Vollmilch,</w:t>
            </w:r>
            <w:r w:rsidR="00FB7E16">
              <w:rPr>
                <w:rFonts w:cs="Arial"/>
                <w:snapToGrid w:val="0"/>
                <w:color w:val="000000"/>
                <w:sz w:val="20"/>
                <w:szCs w:val="20"/>
                <w:lang w:val="de-DE"/>
              </w:rPr>
              <w:t xml:space="preserve"> </w:t>
            </w:r>
            <w:r w:rsidRPr="00BC5B01">
              <w:rPr>
                <w:rFonts w:cs="Arial"/>
                <w:snapToGrid w:val="0"/>
                <w:color w:val="000000"/>
                <w:sz w:val="20"/>
                <w:szCs w:val="20"/>
                <w:lang w:val="de-DE"/>
              </w:rPr>
              <w:t>Teigwaren, alle Getreidesorten.</w:t>
            </w:r>
          </w:p>
        </w:tc>
        <w:tc>
          <w:tcPr>
            <w:tcW w:w="7758" w:type="dxa"/>
            <w:shd w:val="clear" w:color="auto" w:fill="FFFFFF" w:themeFill="background1"/>
          </w:tcPr>
          <w:p w:rsidR="008662FD" w:rsidRPr="00BC5B01" w:rsidRDefault="008662FD" w:rsidP="00BC5B01">
            <w:pPr>
              <w:spacing w:line="276" w:lineRule="auto"/>
              <w:rPr>
                <w:rFonts w:cs="Arial"/>
                <w:sz w:val="20"/>
                <w:szCs w:val="20"/>
              </w:rPr>
            </w:pPr>
            <w:r w:rsidRPr="00BC5B01">
              <w:rPr>
                <w:rFonts w:cs="Arial"/>
                <w:snapToGrid w:val="0"/>
                <w:color w:val="000000"/>
                <w:sz w:val="20"/>
                <w:szCs w:val="20"/>
                <w:lang w:val="de-DE"/>
              </w:rPr>
              <w:t xml:space="preserve">Jetzt ist das Kind am Essen sehr interessiert. Es möchte es mit allen Sinnen kennenlernen. Mund- und handgerechte Stücke anbieten: gekochtes Gemüse, Obst, Brotrinde, Reiswaffeln, ungezuckerter Zwieback.  Kinder sitzend und unter Aufsicht knabbern lassen. Das Essen wird nicht nur als Nahrungsaufnahme wahrgenommen, sondern auch als soziales Erlebnis in der Gemeinschaft. </w:t>
            </w:r>
          </w:p>
        </w:tc>
      </w:tr>
      <w:tr w:rsidR="008662FD" w:rsidRPr="00BC5B01" w:rsidTr="00E86799">
        <w:tc>
          <w:tcPr>
            <w:tcW w:w="392" w:type="dxa"/>
            <w:shd w:val="clear" w:color="auto" w:fill="D9D9D9" w:themeFill="background1" w:themeFillShade="D9"/>
          </w:tcPr>
          <w:p w:rsidR="008662FD" w:rsidRPr="00BC5B01" w:rsidRDefault="008662FD" w:rsidP="00BC5B01">
            <w:pPr>
              <w:rPr>
                <w:rFonts w:cs="Arial"/>
                <w:b/>
                <w:snapToGrid w:val="0"/>
                <w:color w:val="000000"/>
                <w:sz w:val="20"/>
                <w:szCs w:val="20"/>
                <w:lang w:val="de-DE"/>
              </w:rPr>
            </w:pPr>
          </w:p>
        </w:tc>
        <w:tc>
          <w:tcPr>
            <w:tcW w:w="2835" w:type="dxa"/>
            <w:shd w:val="clear" w:color="auto" w:fill="D9D9D9" w:themeFill="background1" w:themeFillShade="D9"/>
          </w:tcPr>
          <w:p w:rsidR="008662FD" w:rsidRPr="00BC5B01" w:rsidRDefault="008662FD" w:rsidP="00BC5B01">
            <w:pPr>
              <w:spacing w:line="276" w:lineRule="auto"/>
              <w:rPr>
                <w:rFonts w:cs="Arial"/>
                <w:b/>
                <w:snapToGrid w:val="0"/>
                <w:color w:val="000000"/>
                <w:sz w:val="20"/>
                <w:szCs w:val="20"/>
                <w:lang w:val="de-DE"/>
              </w:rPr>
            </w:pPr>
            <w:r w:rsidRPr="00BC5B01">
              <w:rPr>
                <w:rFonts w:cs="Arial"/>
                <w:b/>
                <w:snapToGrid w:val="0"/>
                <w:color w:val="000000"/>
                <w:sz w:val="20"/>
                <w:szCs w:val="20"/>
                <w:lang w:val="de-DE"/>
              </w:rPr>
              <w:t>Nach 10 bis 12 Monaten</w:t>
            </w:r>
          </w:p>
        </w:tc>
        <w:tc>
          <w:tcPr>
            <w:tcW w:w="4820" w:type="dxa"/>
            <w:shd w:val="clear" w:color="auto" w:fill="D9D9D9" w:themeFill="background1" w:themeFillShade="D9"/>
          </w:tcPr>
          <w:p w:rsidR="008662FD" w:rsidRPr="00BC5B01" w:rsidRDefault="008662FD" w:rsidP="00BC5B01">
            <w:pPr>
              <w:spacing w:line="276" w:lineRule="auto"/>
              <w:rPr>
                <w:rFonts w:cs="Arial"/>
                <w:sz w:val="20"/>
                <w:szCs w:val="20"/>
              </w:rPr>
            </w:pPr>
          </w:p>
        </w:tc>
        <w:tc>
          <w:tcPr>
            <w:tcW w:w="7758" w:type="dxa"/>
            <w:shd w:val="clear" w:color="auto" w:fill="D9D9D9" w:themeFill="background1" w:themeFillShade="D9"/>
          </w:tcPr>
          <w:p w:rsidR="008662FD" w:rsidRPr="00BC5B01" w:rsidRDefault="008662FD" w:rsidP="00BC5B01">
            <w:pPr>
              <w:spacing w:line="276" w:lineRule="auto"/>
              <w:rPr>
                <w:rFonts w:cs="Arial"/>
                <w:sz w:val="20"/>
                <w:szCs w:val="20"/>
              </w:rPr>
            </w:pPr>
          </w:p>
        </w:tc>
      </w:tr>
      <w:tr w:rsidR="008662FD" w:rsidRPr="00BC5B01" w:rsidTr="00E86799">
        <w:trPr>
          <w:trHeight w:val="597"/>
        </w:trPr>
        <w:tc>
          <w:tcPr>
            <w:tcW w:w="392" w:type="dxa"/>
            <w:shd w:val="clear" w:color="auto" w:fill="D9D9D9" w:themeFill="background1" w:themeFillShade="D9"/>
          </w:tcPr>
          <w:p w:rsidR="008662FD" w:rsidRPr="00BC5B01" w:rsidRDefault="008662FD" w:rsidP="00BC5B01">
            <w:pPr>
              <w:rPr>
                <w:rFonts w:cs="Arial"/>
                <w:snapToGrid w:val="0"/>
                <w:color w:val="000000"/>
                <w:sz w:val="20"/>
                <w:szCs w:val="20"/>
                <w:lang w:val="de-DE"/>
              </w:rPr>
            </w:pPr>
          </w:p>
        </w:tc>
        <w:tc>
          <w:tcPr>
            <w:tcW w:w="2835" w:type="dxa"/>
            <w:shd w:val="clear" w:color="auto" w:fill="FFFFFF" w:themeFill="background1"/>
          </w:tcPr>
          <w:p w:rsidR="008662FD" w:rsidRPr="00BC5B01" w:rsidRDefault="008662FD" w:rsidP="00BC5B01">
            <w:pPr>
              <w:spacing w:line="276" w:lineRule="auto"/>
              <w:rPr>
                <w:rFonts w:cs="Arial"/>
                <w:snapToGrid w:val="0"/>
                <w:color w:val="000000"/>
                <w:sz w:val="20"/>
                <w:szCs w:val="20"/>
                <w:lang w:val="de-DE"/>
              </w:rPr>
            </w:pPr>
            <w:r w:rsidRPr="00BC5B01">
              <w:rPr>
                <w:rFonts w:cs="Arial"/>
                <w:snapToGrid w:val="0"/>
                <w:color w:val="000000"/>
                <w:sz w:val="20"/>
                <w:szCs w:val="20"/>
                <w:lang w:val="de-DE"/>
              </w:rPr>
              <w:t>Muttermilch oder Säuglingsmilch (Anfangs- oder Folgemilch)</w:t>
            </w:r>
          </w:p>
        </w:tc>
        <w:tc>
          <w:tcPr>
            <w:tcW w:w="4820" w:type="dxa"/>
            <w:shd w:val="clear" w:color="auto" w:fill="FFFFFF" w:themeFill="background1"/>
          </w:tcPr>
          <w:p w:rsidR="008662FD" w:rsidRPr="00BC5B01" w:rsidRDefault="008662FD" w:rsidP="00BC5B01">
            <w:pPr>
              <w:spacing w:line="276" w:lineRule="auto"/>
              <w:rPr>
                <w:rFonts w:cs="Arial"/>
                <w:snapToGrid w:val="0"/>
                <w:color w:val="000000"/>
                <w:sz w:val="20"/>
                <w:szCs w:val="20"/>
                <w:lang w:val="de-DE"/>
              </w:rPr>
            </w:pPr>
            <w:r w:rsidRPr="00BC5B01">
              <w:rPr>
                <w:rFonts w:cs="Arial"/>
                <w:snapToGrid w:val="0"/>
                <w:color w:val="000000"/>
                <w:sz w:val="20"/>
                <w:szCs w:val="20"/>
                <w:lang w:val="de-DE"/>
              </w:rPr>
              <w:t>Übergang vom Brei zur Familienkost (grob püriert oder fein geschnitten).</w:t>
            </w:r>
          </w:p>
        </w:tc>
        <w:tc>
          <w:tcPr>
            <w:tcW w:w="7758" w:type="dxa"/>
            <w:shd w:val="clear" w:color="auto" w:fill="FFFFFF" w:themeFill="background1"/>
          </w:tcPr>
          <w:p w:rsidR="008662FD" w:rsidRPr="00BC5B01" w:rsidRDefault="008662FD" w:rsidP="00BC5B01">
            <w:pPr>
              <w:spacing w:line="276" w:lineRule="auto"/>
              <w:rPr>
                <w:rFonts w:cs="Arial"/>
                <w:snapToGrid w:val="0"/>
                <w:color w:val="000000"/>
                <w:sz w:val="20"/>
                <w:szCs w:val="20"/>
                <w:lang w:val="de-DE"/>
              </w:rPr>
            </w:pPr>
            <w:r w:rsidRPr="00BC5B01">
              <w:rPr>
                <w:rFonts w:cs="Arial"/>
                <w:snapToGrid w:val="0"/>
                <w:color w:val="000000"/>
                <w:sz w:val="20"/>
                <w:szCs w:val="20"/>
                <w:lang w:val="de-DE"/>
              </w:rPr>
              <w:t>Familienkost zurückhaltend salzen. Mit Fluor und Jod angereichertes Salz verwenden. Brei weiterhin ohne Salz zubereiten.</w:t>
            </w:r>
          </w:p>
        </w:tc>
      </w:tr>
      <w:tr w:rsidR="008662FD" w:rsidRPr="00BC5B01" w:rsidTr="00E86799">
        <w:tc>
          <w:tcPr>
            <w:tcW w:w="392" w:type="dxa"/>
            <w:shd w:val="clear" w:color="auto" w:fill="D9D9D9" w:themeFill="background1" w:themeFillShade="D9"/>
          </w:tcPr>
          <w:p w:rsidR="008662FD" w:rsidRPr="00BC5B01" w:rsidRDefault="008662FD" w:rsidP="00BC5B01">
            <w:pPr>
              <w:rPr>
                <w:rFonts w:cs="Arial"/>
                <w:b/>
                <w:snapToGrid w:val="0"/>
                <w:color w:val="000000"/>
                <w:sz w:val="20"/>
                <w:szCs w:val="20"/>
                <w:lang w:val="de-DE"/>
              </w:rPr>
            </w:pPr>
          </w:p>
        </w:tc>
        <w:tc>
          <w:tcPr>
            <w:tcW w:w="2835" w:type="dxa"/>
            <w:shd w:val="clear" w:color="auto" w:fill="D9D9D9" w:themeFill="background1" w:themeFillShade="D9"/>
          </w:tcPr>
          <w:p w:rsidR="008662FD" w:rsidRPr="00BC5B01" w:rsidRDefault="008662FD" w:rsidP="00BC5B01">
            <w:pPr>
              <w:spacing w:line="276" w:lineRule="auto"/>
              <w:rPr>
                <w:rFonts w:cs="Arial"/>
                <w:b/>
                <w:snapToGrid w:val="0"/>
                <w:color w:val="000000"/>
                <w:sz w:val="20"/>
                <w:szCs w:val="20"/>
                <w:lang w:val="de-DE"/>
              </w:rPr>
            </w:pPr>
            <w:r w:rsidRPr="00BC5B01">
              <w:rPr>
                <w:rFonts w:cs="Arial"/>
                <w:b/>
                <w:snapToGrid w:val="0"/>
                <w:color w:val="000000"/>
                <w:sz w:val="20"/>
                <w:szCs w:val="20"/>
                <w:lang w:val="de-DE"/>
              </w:rPr>
              <w:t>Nach 12 Monaten</w:t>
            </w:r>
          </w:p>
        </w:tc>
        <w:tc>
          <w:tcPr>
            <w:tcW w:w="4820" w:type="dxa"/>
            <w:shd w:val="clear" w:color="auto" w:fill="D9D9D9" w:themeFill="background1" w:themeFillShade="D9"/>
          </w:tcPr>
          <w:p w:rsidR="008662FD" w:rsidRPr="00BC5B01" w:rsidRDefault="008662FD" w:rsidP="00BC5B01">
            <w:pPr>
              <w:spacing w:line="276" w:lineRule="auto"/>
              <w:rPr>
                <w:rFonts w:cs="Arial"/>
                <w:sz w:val="20"/>
                <w:szCs w:val="20"/>
              </w:rPr>
            </w:pPr>
          </w:p>
        </w:tc>
        <w:tc>
          <w:tcPr>
            <w:tcW w:w="7758" w:type="dxa"/>
            <w:shd w:val="clear" w:color="auto" w:fill="D9D9D9" w:themeFill="background1" w:themeFillShade="D9"/>
          </w:tcPr>
          <w:p w:rsidR="008662FD" w:rsidRPr="00BC5B01" w:rsidRDefault="008662FD" w:rsidP="00BC5B01">
            <w:pPr>
              <w:spacing w:line="276" w:lineRule="auto"/>
              <w:rPr>
                <w:rFonts w:cs="Arial"/>
                <w:sz w:val="20"/>
                <w:szCs w:val="20"/>
              </w:rPr>
            </w:pPr>
          </w:p>
        </w:tc>
      </w:tr>
      <w:tr w:rsidR="008662FD" w:rsidRPr="00BC5B01" w:rsidTr="00E86799">
        <w:tc>
          <w:tcPr>
            <w:tcW w:w="392" w:type="dxa"/>
            <w:shd w:val="clear" w:color="auto" w:fill="D9D9D9" w:themeFill="background1" w:themeFillShade="D9"/>
          </w:tcPr>
          <w:p w:rsidR="008662FD" w:rsidRPr="00BC5B01" w:rsidRDefault="008662FD" w:rsidP="00BC5B01">
            <w:pPr>
              <w:rPr>
                <w:rFonts w:cs="Arial"/>
                <w:snapToGrid w:val="0"/>
                <w:color w:val="000000"/>
                <w:sz w:val="20"/>
                <w:szCs w:val="20"/>
                <w:lang w:val="de-DE"/>
              </w:rPr>
            </w:pPr>
          </w:p>
        </w:tc>
        <w:tc>
          <w:tcPr>
            <w:tcW w:w="2835" w:type="dxa"/>
            <w:shd w:val="clear" w:color="auto" w:fill="FFFFFF" w:themeFill="background1"/>
          </w:tcPr>
          <w:p w:rsidR="008662FD" w:rsidRDefault="008662FD" w:rsidP="00BC5B01">
            <w:pPr>
              <w:spacing w:line="276" w:lineRule="auto"/>
              <w:rPr>
                <w:rFonts w:cs="Arial"/>
                <w:snapToGrid w:val="0"/>
                <w:color w:val="000000"/>
                <w:sz w:val="20"/>
                <w:szCs w:val="20"/>
                <w:lang w:val="de-DE"/>
              </w:rPr>
            </w:pPr>
            <w:r w:rsidRPr="00BC5B01">
              <w:rPr>
                <w:rFonts w:cs="Arial"/>
                <w:snapToGrid w:val="0"/>
                <w:color w:val="000000"/>
                <w:sz w:val="20"/>
                <w:szCs w:val="20"/>
                <w:lang w:val="de-DE"/>
              </w:rPr>
              <w:t xml:space="preserve">Muttermilch oder </w:t>
            </w:r>
          </w:p>
          <w:p w:rsidR="008662FD" w:rsidRPr="00BC5B01" w:rsidRDefault="008662FD" w:rsidP="00BC5B01">
            <w:pPr>
              <w:spacing w:line="276" w:lineRule="auto"/>
              <w:rPr>
                <w:rFonts w:cs="Arial"/>
                <w:snapToGrid w:val="0"/>
                <w:color w:val="000000"/>
                <w:sz w:val="20"/>
                <w:szCs w:val="20"/>
                <w:lang w:val="de-DE"/>
              </w:rPr>
            </w:pPr>
            <w:r w:rsidRPr="00BC5B01">
              <w:rPr>
                <w:rFonts w:cs="Arial"/>
                <w:snapToGrid w:val="0"/>
                <w:color w:val="000000"/>
                <w:sz w:val="20"/>
                <w:szCs w:val="20"/>
                <w:lang w:val="de-DE"/>
              </w:rPr>
              <w:t>Kuhmilch vollfett mind. 3.2% oder Säuglingsfolgemilch</w:t>
            </w:r>
          </w:p>
        </w:tc>
        <w:tc>
          <w:tcPr>
            <w:tcW w:w="4820" w:type="dxa"/>
            <w:shd w:val="clear" w:color="auto" w:fill="FFFFFF" w:themeFill="background1"/>
          </w:tcPr>
          <w:p w:rsidR="008662FD" w:rsidRDefault="008662FD" w:rsidP="00BC5B01">
            <w:pPr>
              <w:spacing w:line="276" w:lineRule="auto"/>
              <w:rPr>
                <w:rFonts w:cs="Arial"/>
                <w:sz w:val="20"/>
                <w:szCs w:val="20"/>
              </w:rPr>
            </w:pPr>
          </w:p>
          <w:p w:rsidR="008662FD" w:rsidRPr="009A41B4" w:rsidRDefault="008662FD" w:rsidP="009A41B4">
            <w:pPr>
              <w:rPr>
                <w:rFonts w:cs="Arial"/>
                <w:sz w:val="20"/>
                <w:szCs w:val="20"/>
              </w:rPr>
            </w:pPr>
          </w:p>
          <w:p w:rsidR="008662FD" w:rsidRPr="009A41B4" w:rsidRDefault="008662FD" w:rsidP="009A41B4">
            <w:pPr>
              <w:rPr>
                <w:rFonts w:cs="Arial"/>
                <w:sz w:val="20"/>
                <w:szCs w:val="20"/>
              </w:rPr>
            </w:pPr>
          </w:p>
          <w:p w:rsidR="008662FD" w:rsidRDefault="008662FD" w:rsidP="009A41B4">
            <w:pPr>
              <w:rPr>
                <w:rFonts w:cs="Arial"/>
                <w:sz w:val="20"/>
                <w:szCs w:val="20"/>
              </w:rPr>
            </w:pPr>
          </w:p>
          <w:p w:rsidR="008662FD" w:rsidRPr="009A41B4" w:rsidRDefault="008662FD" w:rsidP="009A41B4">
            <w:pPr>
              <w:rPr>
                <w:rFonts w:cs="Arial"/>
                <w:sz w:val="20"/>
                <w:szCs w:val="20"/>
              </w:rPr>
            </w:pPr>
          </w:p>
        </w:tc>
        <w:tc>
          <w:tcPr>
            <w:tcW w:w="7758" w:type="dxa"/>
            <w:shd w:val="clear" w:color="auto" w:fill="FFFFFF" w:themeFill="background1"/>
          </w:tcPr>
          <w:p w:rsidR="008662FD" w:rsidRPr="00BC5B01" w:rsidRDefault="008662FD" w:rsidP="00BC5B01">
            <w:pPr>
              <w:spacing w:line="276" w:lineRule="auto"/>
              <w:rPr>
                <w:rFonts w:cs="Arial"/>
                <w:sz w:val="20"/>
                <w:szCs w:val="20"/>
              </w:rPr>
            </w:pPr>
            <w:r w:rsidRPr="00BC5B01">
              <w:rPr>
                <w:rFonts w:cs="Arial"/>
                <w:snapToGrid w:val="0"/>
                <w:color w:val="000000"/>
                <w:sz w:val="20"/>
                <w:szCs w:val="20"/>
                <w:lang w:val="de-DE"/>
              </w:rPr>
              <w:lastRenderedPageBreak/>
              <w:t>Nach einem Jahr kann das Kind aus der Tasse oder dem Becher trinken. Es ist vom Säugling zum Kleinkind geworden. Zu den normalen Essgewohnheiten gesunder Kinder gehören grosse Appetitschwankungen. Zeigt das Kind über längere Zeit auffällige Ernährungsgewohnhe</w:t>
            </w:r>
            <w:r>
              <w:rPr>
                <w:rFonts w:cs="Arial"/>
                <w:snapToGrid w:val="0"/>
                <w:color w:val="000000"/>
                <w:sz w:val="20"/>
                <w:szCs w:val="20"/>
                <w:lang w:val="de-DE"/>
              </w:rPr>
              <w:t>iten, besprechen Sie diese mit I</w:t>
            </w:r>
            <w:r w:rsidRPr="00BC5B01">
              <w:rPr>
                <w:rFonts w:cs="Arial"/>
                <w:snapToGrid w:val="0"/>
                <w:color w:val="000000"/>
                <w:sz w:val="20"/>
                <w:szCs w:val="20"/>
                <w:lang w:val="de-DE"/>
              </w:rPr>
              <w:t xml:space="preserve">hrer </w:t>
            </w:r>
            <w:r w:rsidR="00B63493">
              <w:rPr>
                <w:rFonts w:cs="Arial"/>
                <w:snapToGrid w:val="0"/>
                <w:color w:val="000000"/>
                <w:sz w:val="20"/>
                <w:szCs w:val="20"/>
                <w:lang w:val="de-DE"/>
              </w:rPr>
              <w:t>Beraterin/Arzt.</w:t>
            </w:r>
          </w:p>
        </w:tc>
      </w:tr>
    </w:tbl>
    <w:tbl>
      <w:tblPr>
        <w:tblStyle w:val="Tabellenraster"/>
        <w:tblW w:w="15843" w:type="dxa"/>
        <w:shd w:val="clear" w:color="auto" w:fill="FFCC99"/>
        <w:tblLook w:val="04A0" w:firstRow="1" w:lastRow="0" w:firstColumn="1" w:lastColumn="0" w:noHBand="0" w:noVBand="1"/>
      </w:tblPr>
      <w:tblGrid>
        <w:gridCol w:w="15843"/>
      </w:tblGrid>
      <w:tr w:rsidR="00742942" w:rsidRPr="00A924AC" w:rsidTr="00B63493">
        <w:tc>
          <w:tcPr>
            <w:tcW w:w="15843" w:type="dxa"/>
            <w:shd w:val="clear" w:color="auto" w:fill="D9D9D9" w:themeFill="background1" w:themeFillShade="D9"/>
          </w:tcPr>
          <w:p w:rsidR="00742942" w:rsidRPr="00A924AC" w:rsidRDefault="00742942" w:rsidP="00192544">
            <w:pPr>
              <w:spacing w:line="276" w:lineRule="auto"/>
              <w:rPr>
                <w:rFonts w:cs="Arial"/>
                <w:b/>
                <w:sz w:val="20"/>
                <w:szCs w:val="20"/>
              </w:rPr>
            </w:pPr>
            <w:r w:rsidRPr="00742942">
              <w:rPr>
                <w:rFonts w:cs="Arial"/>
                <w:b/>
                <w:sz w:val="20"/>
                <w:szCs w:val="20"/>
              </w:rPr>
              <w:t xml:space="preserve">Allgemeines zum </w:t>
            </w:r>
            <w:proofErr w:type="spellStart"/>
            <w:r w:rsidRPr="00742942">
              <w:rPr>
                <w:rFonts w:cs="Arial"/>
                <w:b/>
                <w:sz w:val="20"/>
                <w:szCs w:val="20"/>
              </w:rPr>
              <w:t>Beikostaufbau</w:t>
            </w:r>
            <w:proofErr w:type="spellEnd"/>
          </w:p>
        </w:tc>
      </w:tr>
      <w:tr w:rsidR="00742942" w:rsidRPr="00A924AC" w:rsidTr="00B63493">
        <w:tc>
          <w:tcPr>
            <w:tcW w:w="15843" w:type="dxa"/>
            <w:shd w:val="clear" w:color="auto" w:fill="D9D9D9" w:themeFill="background1" w:themeFillShade="D9"/>
          </w:tcPr>
          <w:p w:rsidR="00742942" w:rsidRPr="00A924AC" w:rsidRDefault="00742942" w:rsidP="00192544">
            <w:pPr>
              <w:spacing w:line="276" w:lineRule="auto"/>
              <w:rPr>
                <w:rFonts w:cs="Arial"/>
                <w:sz w:val="20"/>
                <w:szCs w:val="20"/>
              </w:rPr>
            </w:pPr>
            <w:r w:rsidRPr="00742942">
              <w:rPr>
                <w:rFonts w:cs="Arial"/>
                <w:sz w:val="20"/>
                <w:szCs w:val="20"/>
              </w:rPr>
              <w:t>Als Richtmenge für eine Breimahlzeit gelten etwa 150 – 250 g. Breimenge langsam steigern, gleichzeitig die Milchmenge reduzieren. Sobald das Kind einen ganzen Brei essen mag, braucht es nach dem Brei keine Milch mehr. Bieten Sie ihm etwas Wasser oder ungesüssten Tee an.</w:t>
            </w:r>
          </w:p>
        </w:tc>
      </w:tr>
    </w:tbl>
    <w:p w:rsidR="00742942" w:rsidRDefault="00742942" w:rsidP="00246808">
      <w:pPr>
        <w:spacing w:after="0"/>
        <w:rPr>
          <w:sz w:val="10"/>
          <w:szCs w:val="20"/>
        </w:rPr>
      </w:pPr>
    </w:p>
    <w:tbl>
      <w:tblPr>
        <w:tblStyle w:val="Tabellenraster"/>
        <w:tblW w:w="15843" w:type="dxa"/>
        <w:shd w:val="clear" w:color="auto" w:fill="FFCC99"/>
        <w:tblLook w:val="04A0" w:firstRow="1" w:lastRow="0" w:firstColumn="1" w:lastColumn="0" w:noHBand="0" w:noVBand="1"/>
      </w:tblPr>
      <w:tblGrid>
        <w:gridCol w:w="392"/>
        <w:gridCol w:w="3685"/>
        <w:gridCol w:w="284"/>
        <w:gridCol w:w="11482"/>
      </w:tblGrid>
      <w:tr w:rsidR="00B63493" w:rsidRPr="00A924AC" w:rsidTr="00B63493">
        <w:tc>
          <w:tcPr>
            <w:tcW w:w="392" w:type="dxa"/>
            <w:shd w:val="clear" w:color="auto" w:fill="66FF99"/>
          </w:tcPr>
          <w:p w:rsidR="00B63493" w:rsidRPr="00A924AC" w:rsidRDefault="00B63493" w:rsidP="00192544">
            <w:pPr>
              <w:rPr>
                <w:rFonts w:cs="Arial"/>
                <w:b/>
                <w:sz w:val="20"/>
                <w:szCs w:val="20"/>
              </w:rPr>
            </w:pPr>
          </w:p>
        </w:tc>
        <w:tc>
          <w:tcPr>
            <w:tcW w:w="3969" w:type="dxa"/>
            <w:gridSpan w:val="2"/>
            <w:shd w:val="clear" w:color="auto" w:fill="66FF99"/>
          </w:tcPr>
          <w:p w:rsidR="00B63493" w:rsidRPr="00A924AC" w:rsidRDefault="00B63493" w:rsidP="00192544">
            <w:pPr>
              <w:spacing w:line="276" w:lineRule="auto"/>
              <w:rPr>
                <w:rFonts w:cs="Arial"/>
                <w:b/>
                <w:sz w:val="20"/>
                <w:szCs w:val="20"/>
              </w:rPr>
            </w:pPr>
            <w:r w:rsidRPr="00A924AC">
              <w:rPr>
                <w:rFonts w:cs="Arial"/>
                <w:b/>
                <w:sz w:val="20"/>
                <w:szCs w:val="20"/>
              </w:rPr>
              <w:t>Gemüse-Fleisch-Brei</w:t>
            </w:r>
          </w:p>
        </w:tc>
        <w:tc>
          <w:tcPr>
            <w:tcW w:w="11482" w:type="dxa"/>
            <w:shd w:val="clear" w:color="auto" w:fill="66FF99"/>
          </w:tcPr>
          <w:p w:rsidR="00B63493" w:rsidRPr="00A924AC" w:rsidRDefault="00B63493" w:rsidP="00192544">
            <w:pPr>
              <w:spacing w:line="276" w:lineRule="auto"/>
              <w:rPr>
                <w:rFonts w:cs="Arial"/>
                <w:b/>
                <w:sz w:val="20"/>
                <w:szCs w:val="20"/>
              </w:rPr>
            </w:pPr>
          </w:p>
        </w:tc>
      </w:tr>
      <w:tr w:rsidR="00B63493" w:rsidRPr="00A924AC" w:rsidTr="00E86799">
        <w:tc>
          <w:tcPr>
            <w:tcW w:w="392" w:type="dxa"/>
            <w:shd w:val="clear" w:color="auto" w:fill="66FF99"/>
          </w:tcPr>
          <w:p w:rsidR="00B63493" w:rsidRDefault="00B63493" w:rsidP="00192544">
            <w:pPr>
              <w:rPr>
                <w:rFonts w:cs="Arial"/>
                <w:sz w:val="20"/>
                <w:szCs w:val="20"/>
              </w:rPr>
            </w:pPr>
          </w:p>
        </w:tc>
        <w:tc>
          <w:tcPr>
            <w:tcW w:w="3685" w:type="dxa"/>
            <w:shd w:val="clear" w:color="auto" w:fill="FFFFFF" w:themeFill="background1"/>
          </w:tcPr>
          <w:p w:rsidR="00B63493" w:rsidRPr="00A924AC" w:rsidRDefault="00B63493" w:rsidP="00192544">
            <w:pPr>
              <w:spacing w:line="276" w:lineRule="auto"/>
              <w:rPr>
                <w:rFonts w:cs="Arial"/>
                <w:sz w:val="20"/>
                <w:szCs w:val="20"/>
              </w:rPr>
            </w:pPr>
            <w:r>
              <w:rPr>
                <w:rFonts w:cs="Arial"/>
                <w:sz w:val="20"/>
                <w:szCs w:val="20"/>
              </w:rPr>
              <w:t>2 Teile</w:t>
            </w:r>
            <w:r w:rsidRPr="00A924AC">
              <w:rPr>
                <w:rFonts w:cs="Arial"/>
                <w:sz w:val="20"/>
                <w:szCs w:val="20"/>
              </w:rPr>
              <w:t xml:space="preserve"> Gemüse</w:t>
            </w:r>
            <w:r>
              <w:rPr>
                <w:rFonts w:cs="Arial"/>
                <w:sz w:val="20"/>
                <w:szCs w:val="20"/>
              </w:rPr>
              <w:br/>
              <w:t>1 Teil mehligkochende</w:t>
            </w:r>
            <w:r w:rsidRPr="00A924AC">
              <w:rPr>
                <w:rFonts w:cs="Arial"/>
                <w:sz w:val="20"/>
                <w:szCs w:val="20"/>
              </w:rPr>
              <w:t xml:space="preserve"> Kartoffeln</w:t>
            </w:r>
          </w:p>
          <w:p w:rsidR="00B63493" w:rsidRPr="00A924AC" w:rsidRDefault="00B63493" w:rsidP="00192544">
            <w:pPr>
              <w:spacing w:line="276" w:lineRule="auto"/>
              <w:rPr>
                <w:rFonts w:cs="Arial"/>
                <w:sz w:val="20"/>
                <w:szCs w:val="20"/>
              </w:rPr>
            </w:pPr>
          </w:p>
          <w:p w:rsidR="00B63493" w:rsidRPr="00A924AC" w:rsidRDefault="00B63493" w:rsidP="00192544">
            <w:pPr>
              <w:spacing w:line="276" w:lineRule="auto"/>
              <w:rPr>
                <w:rFonts w:cs="Arial"/>
                <w:sz w:val="20"/>
                <w:szCs w:val="20"/>
              </w:rPr>
            </w:pPr>
          </w:p>
          <w:p w:rsidR="00B63493" w:rsidRPr="00A924AC" w:rsidRDefault="00B63493" w:rsidP="00192544">
            <w:pPr>
              <w:spacing w:line="276" w:lineRule="auto"/>
              <w:rPr>
                <w:rFonts w:cs="Arial"/>
                <w:sz w:val="20"/>
                <w:szCs w:val="20"/>
              </w:rPr>
            </w:pPr>
          </w:p>
          <w:p w:rsidR="00B63493" w:rsidRPr="00A924AC" w:rsidRDefault="00B63493" w:rsidP="00192544">
            <w:pPr>
              <w:spacing w:line="276" w:lineRule="auto"/>
              <w:rPr>
                <w:rFonts w:cs="Arial"/>
                <w:sz w:val="20"/>
                <w:szCs w:val="20"/>
              </w:rPr>
            </w:pPr>
            <w:r w:rsidRPr="00A924AC">
              <w:rPr>
                <w:rFonts w:cs="Arial"/>
                <w:sz w:val="20"/>
                <w:szCs w:val="20"/>
              </w:rPr>
              <w:t>Raps-,  Oliven- oder Sonnenblumenöl</w:t>
            </w:r>
          </w:p>
          <w:p w:rsidR="00B63493" w:rsidRPr="00A924AC" w:rsidRDefault="00B63493" w:rsidP="00192544">
            <w:pPr>
              <w:spacing w:line="276" w:lineRule="auto"/>
              <w:rPr>
                <w:rFonts w:cs="Arial"/>
                <w:sz w:val="20"/>
                <w:szCs w:val="20"/>
              </w:rPr>
            </w:pPr>
          </w:p>
          <w:p w:rsidR="00B63493" w:rsidRPr="00A924AC" w:rsidRDefault="00B63493" w:rsidP="00192544">
            <w:pPr>
              <w:spacing w:line="276" w:lineRule="auto"/>
              <w:rPr>
                <w:rFonts w:cs="Arial"/>
                <w:sz w:val="20"/>
                <w:szCs w:val="20"/>
              </w:rPr>
            </w:pPr>
            <w:r w:rsidRPr="00A924AC">
              <w:rPr>
                <w:rFonts w:cs="Arial"/>
                <w:sz w:val="20"/>
                <w:szCs w:val="20"/>
              </w:rPr>
              <w:t>30</w:t>
            </w:r>
            <w:r>
              <w:rPr>
                <w:rFonts w:cs="Arial"/>
                <w:sz w:val="20"/>
                <w:szCs w:val="20"/>
              </w:rPr>
              <w:t>g</w:t>
            </w:r>
            <w:r w:rsidRPr="00A924AC">
              <w:rPr>
                <w:rFonts w:cs="Arial"/>
                <w:sz w:val="20"/>
                <w:szCs w:val="20"/>
              </w:rPr>
              <w:t xml:space="preserve"> bis 50g Fleisch</w:t>
            </w:r>
            <w:r>
              <w:rPr>
                <w:rFonts w:cs="Arial"/>
                <w:sz w:val="20"/>
                <w:szCs w:val="20"/>
              </w:rPr>
              <w:t xml:space="preserve"> </w:t>
            </w:r>
          </w:p>
        </w:tc>
        <w:tc>
          <w:tcPr>
            <w:tcW w:w="11766" w:type="dxa"/>
            <w:gridSpan w:val="2"/>
            <w:shd w:val="clear" w:color="auto" w:fill="FFFFFF" w:themeFill="background1"/>
          </w:tcPr>
          <w:p w:rsidR="00B63493" w:rsidRPr="00A924AC" w:rsidRDefault="00B63493" w:rsidP="00192544">
            <w:pPr>
              <w:spacing w:line="276" w:lineRule="auto"/>
              <w:rPr>
                <w:sz w:val="20"/>
                <w:szCs w:val="20"/>
              </w:rPr>
            </w:pPr>
            <w:r w:rsidRPr="00A924AC">
              <w:rPr>
                <w:sz w:val="20"/>
                <w:szCs w:val="20"/>
              </w:rPr>
              <w:t xml:space="preserve">Gemüse und Kartoffeln waschen, schälen und zerkleinern. Mit wenig Wasser im </w:t>
            </w:r>
            <w:proofErr w:type="spellStart"/>
            <w:r w:rsidRPr="00A924AC">
              <w:rPr>
                <w:sz w:val="20"/>
                <w:szCs w:val="20"/>
              </w:rPr>
              <w:t>Dampfkörbli</w:t>
            </w:r>
            <w:proofErr w:type="spellEnd"/>
            <w:r w:rsidRPr="00A924AC">
              <w:rPr>
                <w:sz w:val="20"/>
                <w:szCs w:val="20"/>
              </w:rPr>
              <w:t>, Dampfk</w:t>
            </w:r>
            <w:r>
              <w:rPr>
                <w:sz w:val="20"/>
                <w:szCs w:val="20"/>
              </w:rPr>
              <w:t xml:space="preserve">ochtopf, Steamer oder </w:t>
            </w:r>
            <w:proofErr w:type="spellStart"/>
            <w:r>
              <w:rPr>
                <w:sz w:val="20"/>
                <w:szCs w:val="20"/>
              </w:rPr>
              <w:t>Babycooker</w:t>
            </w:r>
            <w:proofErr w:type="spellEnd"/>
            <w:r w:rsidRPr="00A924AC">
              <w:rPr>
                <w:sz w:val="20"/>
                <w:szCs w:val="20"/>
              </w:rPr>
              <w:t xml:space="preserve"> gar kochen. Kein Salz, Aromat oder Bouillon dazugeben. </w:t>
            </w:r>
          </w:p>
          <w:p w:rsidR="00B63493" w:rsidRPr="00A924AC" w:rsidRDefault="00B63493" w:rsidP="00192544">
            <w:pPr>
              <w:spacing w:line="276" w:lineRule="auto"/>
              <w:rPr>
                <w:rFonts w:cs="Arial"/>
                <w:sz w:val="20"/>
                <w:szCs w:val="20"/>
              </w:rPr>
            </w:pPr>
            <w:r w:rsidRPr="00A924AC">
              <w:rPr>
                <w:rFonts w:cs="Arial"/>
                <w:sz w:val="20"/>
                <w:szCs w:val="20"/>
              </w:rPr>
              <w:t xml:space="preserve">Mit einem Gemüse beginnen (z.B. Karotten) und nach etwa </w:t>
            </w:r>
            <w:r>
              <w:rPr>
                <w:rFonts w:cs="Arial"/>
                <w:sz w:val="20"/>
                <w:szCs w:val="20"/>
              </w:rPr>
              <w:t xml:space="preserve">drei bis vier Tagen </w:t>
            </w:r>
            <w:r w:rsidRPr="00A924AC">
              <w:rPr>
                <w:rFonts w:cs="Arial"/>
                <w:sz w:val="20"/>
                <w:szCs w:val="20"/>
              </w:rPr>
              <w:t xml:space="preserve">Kartoffeln beifügen. </w:t>
            </w:r>
            <w:r w:rsidRPr="00A924AC">
              <w:rPr>
                <w:sz w:val="20"/>
                <w:szCs w:val="20"/>
              </w:rPr>
              <w:t>Je nach Jahreszeit und Geschmack des Kindes</w:t>
            </w:r>
            <w:r w:rsidRPr="00A924AC">
              <w:rPr>
                <w:rFonts w:cs="Arial"/>
                <w:sz w:val="20"/>
                <w:szCs w:val="20"/>
              </w:rPr>
              <w:t xml:space="preserve"> weitere Gemüsesorten dazugeben. Saisonale Gemüse verwenden. </w:t>
            </w:r>
            <w:r w:rsidRPr="00A924AC">
              <w:rPr>
                <w:sz w:val="20"/>
                <w:szCs w:val="20"/>
              </w:rPr>
              <w:t>Anstelle von Kartoffeln kann Reis (</w:t>
            </w:r>
            <w:proofErr w:type="spellStart"/>
            <w:r w:rsidRPr="00A924AC">
              <w:rPr>
                <w:sz w:val="20"/>
                <w:szCs w:val="20"/>
              </w:rPr>
              <w:t>Rundkorn</w:t>
            </w:r>
            <w:proofErr w:type="spellEnd"/>
            <w:r w:rsidRPr="00A924AC">
              <w:rPr>
                <w:sz w:val="20"/>
                <w:szCs w:val="20"/>
              </w:rPr>
              <w:t xml:space="preserve">, </w:t>
            </w:r>
            <w:proofErr w:type="spellStart"/>
            <w:r w:rsidRPr="00A924AC">
              <w:rPr>
                <w:sz w:val="20"/>
                <w:szCs w:val="20"/>
              </w:rPr>
              <w:t>Risottoreis</w:t>
            </w:r>
            <w:proofErr w:type="spellEnd"/>
            <w:r w:rsidRPr="00A924AC">
              <w:rPr>
                <w:sz w:val="20"/>
                <w:szCs w:val="20"/>
              </w:rPr>
              <w:t>), Mais oder Hirse sehr weich gekocht mit dem Gemüse gemischt werden.</w:t>
            </w:r>
          </w:p>
          <w:p w:rsidR="00B63493" w:rsidRPr="00A924AC" w:rsidRDefault="00B63493" w:rsidP="00192544">
            <w:pPr>
              <w:spacing w:line="276" w:lineRule="auto"/>
              <w:rPr>
                <w:rFonts w:cs="Arial"/>
                <w:sz w:val="20"/>
                <w:szCs w:val="20"/>
              </w:rPr>
            </w:pPr>
            <w:r w:rsidRPr="00A924AC">
              <w:rPr>
                <w:rFonts w:cs="Arial"/>
                <w:sz w:val="20"/>
                <w:szCs w:val="20"/>
              </w:rPr>
              <w:t>1 Teelöffel pro 100g Brei vor der Mahlzeit beifügen</w:t>
            </w:r>
            <w:r>
              <w:rPr>
                <w:rFonts w:cs="Arial"/>
                <w:sz w:val="20"/>
                <w:szCs w:val="20"/>
              </w:rPr>
              <w:t xml:space="preserve"> (nicht einfrieren!)</w:t>
            </w:r>
            <w:r w:rsidRPr="00A924AC">
              <w:rPr>
                <w:rFonts w:cs="Arial"/>
                <w:sz w:val="20"/>
                <w:szCs w:val="20"/>
              </w:rPr>
              <w:t>.</w:t>
            </w:r>
          </w:p>
          <w:p w:rsidR="00B63493" w:rsidRPr="00A924AC" w:rsidRDefault="00B63493" w:rsidP="00192544">
            <w:pPr>
              <w:spacing w:line="276" w:lineRule="auto"/>
              <w:rPr>
                <w:rFonts w:cs="Arial"/>
                <w:sz w:val="20"/>
                <w:szCs w:val="20"/>
              </w:rPr>
            </w:pPr>
          </w:p>
          <w:p w:rsidR="00B63493" w:rsidRPr="00A924AC" w:rsidRDefault="00B63493" w:rsidP="00192544">
            <w:pPr>
              <w:spacing w:line="276" w:lineRule="auto"/>
              <w:rPr>
                <w:rFonts w:cs="Arial"/>
                <w:sz w:val="20"/>
                <w:szCs w:val="20"/>
              </w:rPr>
            </w:pPr>
            <w:proofErr w:type="gramStart"/>
            <w:r w:rsidRPr="00A924AC">
              <w:rPr>
                <w:rFonts w:cs="Arial"/>
                <w:sz w:val="20"/>
                <w:szCs w:val="20"/>
              </w:rPr>
              <w:t>2 bis 3 mal</w:t>
            </w:r>
            <w:proofErr w:type="gramEnd"/>
            <w:r w:rsidRPr="00A924AC">
              <w:rPr>
                <w:rFonts w:cs="Arial"/>
                <w:sz w:val="20"/>
                <w:szCs w:val="20"/>
              </w:rPr>
              <w:t xml:space="preserve"> pro Woche</w:t>
            </w:r>
            <w:r w:rsidRPr="00A924AC">
              <w:rPr>
                <w:sz w:val="20"/>
                <w:szCs w:val="20"/>
              </w:rPr>
              <w:t xml:space="preserve"> dem Brei beifügen.</w:t>
            </w:r>
            <w:r>
              <w:rPr>
                <w:sz w:val="20"/>
                <w:szCs w:val="20"/>
              </w:rPr>
              <w:t xml:space="preserve"> Das Fleisch (alle Sorten) </w:t>
            </w:r>
            <w:r w:rsidRPr="00A924AC">
              <w:rPr>
                <w:sz w:val="20"/>
                <w:szCs w:val="20"/>
              </w:rPr>
              <w:t>im ko</w:t>
            </w:r>
            <w:r>
              <w:rPr>
                <w:sz w:val="20"/>
                <w:szCs w:val="20"/>
              </w:rPr>
              <w:t xml:space="preserve">chenden Wasser dünsten oder mit dem Gemüse gar kochen und </w:t>
            </w:r>
            <w:proofErr w:type="gramStart"/>
            <w:r>
              <w:rPr>
                <w:sz w:val="20"/>
                <w:szCs w:val="20"/>
              </w:rPr>
              <w:t xml:space="preserve">pürieren </w:t>
            </w:r>
            <w:r w:rsidRPr="00A924AC">
              <w:rPr>
                <w:sz w:val="20"/>
                <w:szCs w:val="20"/>
              </w:rPr>
              <w:t>.</w:t>
            </w:r>
            <w:proofErr w:type="gramEnd"/>
            <w:r>
              <w:rPr>
                <w:sz w:val="20"/>
                <w:szCs w:val="20"/>
              </w:rPr>
              <w:t xml:space="preserve"> Alternativ kann an zwei aufeinanderfolgenden Tagen jeweils ½ </w:t>
            </w:r>
            <w:proofErr w:type="spellStart"/>
            <w:r>
              <w:rPr>
                <w:sz w:val="20"/>
                <w:szCs w:val="20"/>
              </w:rPr>
              <w:t>Fleischgläsli</w:t>
            </w:r>
            <w:proofErr w:type="spellEnd"/>
            <w:r>
              <w:rPr>
                <w:sz w:val="20"/>
                <w:szCs w:val="20"/>
              </w:rPr>
              <w:t xml:space="preserve"> beigemischt werden.</w:t>
            </w:r>
          </w:p>
        </w:tc>
      </w:tr>
      <w:tr w:rsidR="00B63493" w:rsidRPr="00A924AC" w:rsidTr="00B63493">
        <w:tc>
          <w:tcPr>
            <w:tcW w:w="392" w:type="dxa"/>
            <w:shd w:val="clear" w:color="auto" w:fill="66FF99"/>
          </w:tcPr>
          <w:p w:rsidR="00B63493" w:rsidRPr="00A924AC" w:rsidRDefault="00B63493" w:rsidP="00192544">
            <w:pPr>
              <w:pStyle w:val="Kopfzeile"/>
              <w:tabs>
                <w:tab w:val="clear" w:pos="4536"/>
                <w:tab w:val="clear" w:pos="9072"/>
              </w:tabs>
              <w:spacing w:line="276" w:lineRule="auto"/>
              <w:rPr>
                <w:rFonts w:ascii="Arial" w:hAnsi="Arial"/>
              </w:rPr>
            </w:pPr>
          </w:p>
        </w:tc>
        <w:tc>
          <w:tcPr>
            <w:tcW w:w="15451" w:type="dxa"/>
            <w:gridSpan w:val="3"/>
            <w:shd w:val="clear" w:color="auto" w:fill="FFFFFF" w:themeFill="background1"/>
          </w:tcPr>
          <w:p w:rsidR="00B63493" w:rsidRPr="00A924AC" w:rsidRDefault="00B63493" w:rsidP="00192544">
            <w:pPr>
              <w:pStyle w:val="Kopfzeile"/>
              <w:tabs>
                <w:tab w:val="clear" w:pos="4536"/>
                <w:tab w:val="clear" w:pos="9072"/>
              </w:tabs>
              <w:spacing w:line="276" w:lineRule="auto"/>
              <w:rPr>
                <w:rFonts w:ascii="Arial" w:hAnsi="Arial"/>
              </w:rPr>
            </w:pPr>
            <w:r w:rsidRPr="00A924AC">
              <w:rPr>
                <w:rFonts w:ascii="Arial" w:hAnsi="Arial"/>
              </w:rPr>
              <w:t>Gemüsebrei frisch zubereiten oder einfrieren. Kleine Portionen in Eiswürfel</w:t>
            </w:r>
            <w:r>
              <w:rPr>
                <w:rFonts w:ascii="Arial" w:hAnsi="Arial"/>
              </w:rPr>
              <w:t>behälter</w:t>
            </w:r>
            <w:r w:rsidRPr="00A924AC">
              <w:rPr>
                <w:rFonts w:ascii="Arial" w:hAnsi="Arial"/>
              </w:rPr>
              <w:t xml:space="preserve"> einfrieren, </w:t>
            </w:r>
            <w:proofErr w:type="spellStart"/>
            <w:r w:rsidRPr="00A924AC">
              <w:rPr>
                <w:rFonts w:ascii="Arial" w:hAnsi="Arial"/>
              </w:rPr>
              <w:t>grössere</w:t>
            </w:r>
            <w:proofErr w:type="spellEnd"/>
            <w:r w:rsidRPr="00A924AC">
              <w:rPr>
                <w:rFonts w:ascii="Arial" w:hAnsi="Arial"/>
              </w:rPr>
              <w:t xml:space="preserve"> Portionen in </w:t>
            </w:r>
            <w:proofErr w:type="spellStart"/>
            <w:r w:rsidRPr="00A924AC">
              <w:rPr>
                <w:rFonts w:ascii="Arial" w:hAnsi="Arial"/>
              </w:rPr>
              <w:t>Joghurtgläsli</w:t>
            </w:r>
            <w:proofErr w:type="spellEnd"/>
            <w:r w:rsidRPr="00A924AC">
              <w:rPr>
                <w:rFonts w:ascii="Arial" w:hAnsi="Arial"/>
              </w:rPr>
              <w:t xml:space="preserve"> oder Plastikbehältern. Gefrorenes Gemüse schonend auftauen und im Wasserbad erwärmen. </w:t>
            </w:r>
          </w:p>
          <w:p w:rsidR="00B63493" w:rsidRPr="00A924AC" w:rsidRDefault="00B63493" w:rsidP="00192544">
            <w:pPr>
              <w:rPr>
                <w:sz w:val="20"/>
                <w:szCs w:val="20"/>
              </w:rPr>
            </w:pPr>
            <w:r w:rsidRPr="00A924AC">
              <w:rPr>
                <w:sz w:val="20"/>
                <w:szCs w:val="20"/>
              </w:rPr>
              <w:t>Eine Portion frischer Gemüsebrei kann im Kühlschrank in einem verschlossenen Gefäss für den nächsten Tag aufbewahrt werden. Breireste nicht wieder aufwärmen.</w:t>
            </w:r>
          </w:p>
        </w:tc>
      </w:tr>
    </w:tbl>
    <w:p w:rsidR="00742942" w:rsidRDefault="00742942" w:rsidP="00246808">
      <w:pPr>
        <w:spacing w:after="0"/>
        <w:rPr>
          <w:sz w:val="10"/>
          <w:szCs w:val="20"/>
        </w:rPr>
      </w:pPr>
    </w:p>
    <w:tbl>
      <w:tblPr>
        <w:tblStyle w:val="Tabellenraster"/>
        <w:tblW w:w="15843" w:type="dxa"/>
        <w:shd w:val="clear" w:color="auto" w:fill="CCFF99"/>
        <w:tblLook w:val="04A0" w:firstRow="1" w:lastRow="0" w:firstColumn="1" w:lastColumn="0" w:noHBand="0" w:noVBand="1"/>
      </w:tblPr>
      <w:tblGrid>
        <w:gridCol w:w="392"/>
        <w:gridCol w:w="3685"/>
        <w:gridCol w:w="11766"/>
      </w:tblGrid>
      <w:tr w:rsidR="00B63493" w:rsidRPr="00A924AC" w:rsidTr="00E86799">
        <w:tc>
          <w:tcPr>
            <w:tcW w:w="392" w:type="dxa"/>
            <w:shd w:val="clear" w:color="auto" w:fill="FFB329"/>
          </w:tcPr>
          <w:p w:rsidR="00B63493" w:rsidRPr="00A924AC" w:rsidRDefault="00B63493" w:rsidP="005049FC">
            <w:pPr>
              <w:rPr>
                <w:rFonts w:cs="Arial"/>
                <w:b/>
                <w:sz w:val="20"/>
                <w:szCs w:val="20"/>
              </w:rPr>
            </w:pPr>
          </w:p>
        </w:tc>
        <w:tc>
          <w:tcPr>
            <w:tcW w:w="3685" w:type="dxa"/>
            <w:shd w:val="clear" w:color="auto" w:fill="FFB329"/>
          </w:tcPr>
          <w:p w:rsidR="00B63493" w:rsidRPr="00A924AC" w:rsidRDefault="00B63493" w:rsidP="005049FC">
            <w:pPr>
              <w:spacing w:line="276" w:lineRule="auto"/>
              <w:rPr>
                <w:rFonts w:cs="Arial"/>
                <w:b/>
                <w:sz w:val="20"/>
                <w:szCs w:val="20"/>
              </w:rPr>
            </w:pPr>
            <w:r w:rsidRPr="00A924AC">
              <w:rPr>
                <w:rFonts w:cs="Arial"/>
                <w:b/>
                <w:sz w:val="20"/>
                <w:szCs w:val="20"/>
              </w:rPr>
              <w:t>Früchte-Getreide-Brei</w:t>
            </w:r>
          </w:p>
        </w:tc>
        <w:tc>
          <w:tcPr>
            <w:tcW w:w="11766" w:type="dxa"/>
            <w:shd w:val="clear" w:color="auto" w:fill="FFB329"/>
          </w:tcPr>
          <w:p w:rsidR="00B63493" w:rsidRPr="00A924AC" w:rsidRDefault="00B63493" w:rsidP="005049FC">
            <w:pPr>
              <w:spacing w:line="276" w:lineRule="auto"/>
              <w:rPr>
                <w:rFonts w:cs="Arial"/>
                <w:sz w:val="20"/>
                <w:szCs w:val="20"/>
              </w:rPr>
            </w:pPr>
          </w:p>
        </w:tc>
      </w:tr>
      <w:tr w:rsidR="00B63493" w:rsidRPr="00A924AC" w:rsidTr="00E86799">
        <w:tc>
          <w:tcPr>
            <w:tcW w:w="392" w:type="dxa"/>
            <w:shd w:val="clear" w:color="auto" w:fill="FFB329"/>
          </w:tcPr>
          <w:p w:rsidR="00B63493" w:rsidRPr="00A924AC" w:rsidRDefault="00B63493" w:rsidP="005049FC">
            <w:pPr>
              <w:rPr>
                <w:rFonts w:cs="Arial"/>
                <w:sz w:val="20"/>
                <w:szCs w:val="20"/>
              </w:rPr>
            </w:pPr>
          </w:p>
        </w:tc>
        <w:tc>
          <w:tcPr>
            <w:tcW w:w="3685" w:type="dxa"/>
            <w:shd w:val="clear" w:color="auto" w:fill="FFFFFF" w:themeFill="background1"/>
          </w:tcPr>
          <w:p w:rsidR="00B63493" w:rsidRPr="00A924AC" w:rsidRDefault="00B63493" w:rsidP="005049FC">
            <w:pPr>
              <w:spacing w:line="276" w:lineRule="auto"/>
              <w:rPr>
                <w:rFonts w:cs="Arial"/>
                <w:sz w:val="20"/>
                <w:szCs w:val="20"/>
              </w:rPr>
            </w:pPr>
            <w:r w:rsidRPr="00A924AC">
              <w:rPr>
                <w:rFonts w:cs="Arial"/>
                <w:sz w:val="20"/>
                <w:szCs w:val="20"/>
              </w:rPr>
              <w:t>Früchte</w:t>
            </w:r>
          </w:p>
          <w:p w:rsidR="00B63493" w:rsidRPr="00A924AC" w:rsidRDefault="00B63493" w:rsidP="005049FC">
            <w:pPr>
              <w:spacing w:line="276" w:lineRule="auto"/>
              <w:rPr>
                <w:rFonts w:cs="Arial"/>
                <w:sz w:val="20"/>
                <w:szCs w:val="20"/>
              </w:rPr>
            </w:pPr>
          </w:p>
          <w:p w:rsidR="00B63493" w:rsidRPr="00A924AC" w:rsidRDefault="00B63493" w:rsidP="005049FC">
            <w:pPr>
              <w:spacing w:line="276" w:lineRule="auto"/>
              <w:rPr>
                <w:rFonts w:cs="Arial"/>
                <w:sz w:val="20"/>
                <w:szCs w:val="20"/>
              </w:rPr>
            </w:pPr>
          </w:p>
          <w:p w:rsidR="00B63493" w:rsidRPr="00A924AC" w:rsidRDefault="00B63493" w:rsidP="005049FC">
            <w:pPr>
              <w:spacing w:line="276" w:lineRule="auto"/>
              <w:rPr>
                <w:rFonts w:cs="Arial"/>
                <w:sz w:val="20"/>
                <w:szCs w:val="20"/>
              </w:rPr>
            </w:pPr>
          </w:p>
          <w:p w:rsidR="00B63493" w:rsidRPr="00A924AC" w:rsidRDefault="00B63493" w:rsidP="005049FC">
            <w:pPr>
              <w:spacing w:line="276" w:lineRule="auto"/>
              <w:rPr>
                <w:rFonts w:cs="Arial"/>
                <w:sz w:val="20"/>
                <w:szCs w:val="20"/>
              </w:rPr>
            </w:pPr>
          </w:p>
          <w:p w:rsidR="00B63493" w:rsidRDefault="00B63493" w:rsidP="005049FC">
            <w:pPr>
              <w:spacing w:line="276" w:lineRule="auto"/>
              <w:rPr>
                <w:rFonts w:cs="Arial"/>
                <w:sz w:val="20"/>
                <w:szCs w:val="20"/>
              </w:rPr>
            </w:pPr>
            <w:r w:rsidRPr="00A924AC">
              <w:rPr>
                <w:rFonts w:cs="Arial"/>
                <w:sz w:val="20"/>
                <w:szCs w:val="20"/>
              </w:rPr>
              <w:t>Getreideflocken</w:t>
            </w:r>
            <w:r>
              <w:rPr>
                <w:rFonts w:cs="Arial"/>
                <w:sz w:val="20"/>
                <w:szCs w:val="20"/>
              </w:rPr>
              <w:t>/</w:t>
            </w:r>
          </w:p>
          <w:p w:rsidR="00B63493" w:rsidRPr="00A924AC" w:rsidRDefault="00B63493" w:rsidP="005049FC">
            <w:pPr>
              <w:spacing w:line="276" w:lineRule="auto"/>
              <w:rPr>
                <w:rFonts w:cs="Arial"/>
                <w:sz w:val="20"/>
                <w:szCs w:val="20"/>
              </w:rPr>
            </w:pPr>
            <w:r>
              <w:rPr>
                <w:rFonts w:cs="Arial"/>
                <w:sz w:val="20"/>
                <w:szCs w:val="20"/>
              </w:rPr>
              <w:t>Getreidemehl für Säuglinge</w:t>
            </w:r>
          </w:p>
        </w:tc>
        <w:tc>
          <w:tcPr>
            <w:tcW w:w="11766" w:type="dxa"/>
            <w:shd w:val="clear" w:color="auto" w:fill="FFFFFF" w:themeFill="background1"/>
          </w:tcPr>
          <w:p w:rsidR="00B63493" w:rsidRPr="00A924AC" w:rsidRDefault="00B63493" w:rsidP="005049FC">
            <w:pPr>
              <w:spacing w:line="276" w:lineRule="auto"/>
              <w:rPr>
                <w:rFonts w:cs="Arial"/>
                <w:sz w:val="20"/>
                <w:szCs w:val="20"/>
              </w:rPr>
            </w:pPr>
            <w:r w:rsidRPr="00A924AC">
              <w:rPr>
                <w:rFonts w:cs="Arial"/>
                <w:sz w:val="20"/>
                <w:szCs w:val="20"/>
              </w:rPr>
              <w:t xml:space="preserve">Mit einer Frucht starten, z.B. milder Apfel. Am Anfang Apfel kochen und pürieren. Später auch roh geraffelt möglich. Nach etwa </w:t>
            </w:r>
            <w:r>
              <w:rPr>
                <w:rFonts w:cs="Arial"/>
                <w:sz w:val="20"/>
                <w:szCs w:val="20"/>
              </w:rPr>
              <w:t xml:space="preserve">3-4 Tagen </w:t>
            </w:r>
            <w:r w:rsidRPr="00A924AC">
              <w:rPr>
                <w:rFonts w:cs="Arial"/>
                <w:sz w:val="20"/>
                <w:szCs w:val="20"/>
              </w:rPr>
              <w:t>weitere Früchte dazugeben. Bevorzugen Sie reife Saisonfrüchte</w:t>
            </w:r>
            <w:r>
              <w:rPr>
                <w:sz w:val="20"/>
                <w:szCs w:val="20"/>
              </w:rPr>
              <w:t>, z</w:t>
            </w:r>
            <w:r w:rsidRPr="00A924AC">
              <w:rPr>
                <w:sz w:val="20"/>
                <w:szCs w:val="20"/>
              </w:rPr>
              <w:t>.B. Birnen, Aprikosen, Pfirsiche, Zwetschgen, Pflaumen, Kirschen, Melonen, Orangen und Mandarinen (S</w:t>
            </w:r>
            <w:r>
              <w:rPr>
                <w:sz w:val="20"/>
                <w:szCs w:val="20"/>
              </w:rPr>
              <w:t>aft), Kiwi, Bananen</w:t>
            </w:r>
            <w:r w:rsidRPr="00A924AC">
              <w:rPr>
                <w:sz w:val="20"/>
                <w:szCs w:val="20"/>
              </w:rPr>
              <w:t>, Mango und verschiedene Beeren.</w:t>
            </w:r>
          </w:p>
          <w:p w:rsidR="00B63493" w:rsidRPr="00A924AC" w:rsidRDefault="00B63493" w:rsidP="005049FC">
            <w:pPr>
              <w:spacing w:line="276" w:lineRule="auto"/>
              <w:rPr>
                <w:rFonts w:cs="Arial"/>
                <w:sz w:val="20"/>
                <w:szCs w:val="20"/>
              </w:rPr>
            </w:pPr>
          </w:p>
          <w:p w:rsidR="00B63493" w:rsidRDefault="00B63493" w:rsidP="00F47DBA">
            <w:pPr>
              <w:spacing w:line="276" w:lineRule="auto"/>
              <w:rPr>
                <w:sz w:val="20"/>
                <w:szCs w:val="20"/>
              </w:rPr>
            </w:pPr>
            <w:r w:rsidRPr="00A924AC">
              <w:rPr>
                <w:rFonts w:cs="Arial"/>
                <w:sz w:val="20"/>
                <w:szCs w:val="20"/>
              </w:rPr>
              <w:t>Genügt dem Kind der Früchtebrei alleine nicht m</w:t>
            </w:r>
            <w:r>
              <w:rPr>
                <w:rFonts w:cs="Arial"/>
                <w:sz w:val="20"/>
                <w:szCs w:val="20"/>
              </w:rPr>
              <w:t>ehr, kann er mit Getreide</w:t>
            </w:r>
            <w:r w:rsidRPr="00A924AC">
              <w:rPr>
                <w:rFonts w:cs="Arial"/>
                <w:sz w:val="20"/>
                <w:szCs w:val="20"/>
              </w:rPr>
              <w:t xml:space="preserve"> angereichert werden.</w:t>
            </w:r>
            <w:r w:rsidRPr="00A924AC">
              <w:rPr>
                <w:sz w:val="20"/>
                <w:szCs w:val="20"/>
              </w:rPr>
              <w:t xml:space="preserve"> Fruchtmus mit </w:t>
            </w:r>
          </w:p>
          <w:p w:rsidR="00B63493" w:rsidRPr="00A924AC" w:rsidRDefault="00B63493" w:rsidP="00F47DBA">
            <w:pPr>
              <w:spacing w:line="276" w:lineRule="auto"/>
              <w:rPr>
                <w:rFonts w:cs="Arial"/>
                <w:sz w:val="20"/>
                <w:szCs w:val="20"/>
              </w:rPr>
            </w:pPr>
            <w:r w:rsidRPr="00A924AC">
              <w:rPr>
                <w:sz w:val="20"/>
                <w:szCs w:val="20"/>
              </w:rPr>
              <w:t>Getreideflocken</w:t>
            </w:r>
            <w:r>
              <w:rPr>
                <w:sz w:val="20"/>
                <w:szCs w:val="20"/>
              </w:rPr>
              <w:t>/ -Mehl</w:t>
            </w:r>
            <w:r w:rsidRPr="00A924AC">
              <w:rPr>
                <w:sz w:val="20"/>
                <w:szCs w:val="20"/>
              </w:rPr>
              <w:t xml:space="preserve"> mischen. Nach Beda</w:t>
            </w:r>
            <w:r>
              <w:rPr>
                <w:sz w:val="20"/>
                <w:szCs w:val="20"/>
              </w:rPr>
              <w:t>rf Wasser</w:t>
            </w:r>
            <w:r w:rsidRPr="00A924AC">
              <w:rPr>
                <w:sz w:val="20"/>
                <w:szCs w:val="20"/>
              </w:rPr>
              <w:t xml:space="preserve"> oder </w:t>
            </w:r>
            <w:r>
              <w:rPr>
                <w:sz w:val="20"/>
                <w:szCs w:val="20"/>
              </w:rPr>
              <w:t xml:space="preserve">ab dem 7. Monat teelöffelweise </w:t>
            </w:r>
            <w:proofErr w:type="spellStart"/>
            <w:r w:rsidRPr="00A924AC">
              <w:rPr>
                <w:sz w:val="20"/>
                <w:szCs w:val="20"/>
              </w:rPr>
              <w:t>Naturejoghurt</w:t>
            </w:r>
            <w:proofErr w:type="spellEnd"/>
            <w:r w:rsidRPr="00A924AC">
              <w:rPr>
                <w:sz w:val="20"/>
                <w:szCs w:val="20"/>
              </w:rPr>
              <w:t xml:space="preserve"> beifügen. Zwieback oder Babybisquits können ebenfalls unter die Früchte gemischt werden. </w:t>
            </w:r>
          </w:p>
        </w:tc>
      </w:tr>
    </w:tbl>
    <w:p w:rsidR="0057227F" w:rsidRPr="002A5B71" w:rsidRDefault="0057227F" w:rsidP="00246808">
      <w:pPr>
        <w:spacing w:after="0"/>
        <w:rPr>
          <w:rFonts w:cs="Arial"/>
          <w:sz w:val="10"/>
          <w:szCs w:val="20"/>
        </w:rPr>
      </w:pPr>
    </w:p>
    <w:tbl>
      <w:tblPr>
        <w:tblStyle w:val="Tabellenraster"/>
        <w:tblW w:w="15843" w:type="dxa"/>
        <w:shd w:val="clear" w:color="auto" w:fill="FFFF99"/>
        <w:tblLook w:val="04A0" w:firstRow="1" w:lastRow="0" w:firstColumn="1" w:lastColumn="0" w:noHBand="0" w:noVBand="1"/>
      </w:tblPr>
      <w:tblGrid>
        <w:gridCol w:w="392"/>
        <w:gridCol w:w="3685"/>
        <w:gridCol w:w="284"/>
        <w:gridCol w:w="11482"/>
      </w:tblGrid>
      <w:tr w:rsidR="00B63493" w:rsidRPr="00A924AC" w:rsidTr="00B63493">
        <w:tc>
          <w:tcPr>
            <w:tcW w:w="392" w:type="dxa"/>
            <w:shd w:val="clear" w:color="auto" w:fill="FFFF00"/>
          </w:tcPr>
          <w:p w:rsidR="00B63493" w:rsidRPr="00A924AC" w:rsidRDefault="00B63493" w:rsidP="005049FC">
            <w:pPr>
              <w:rPr>
                <w:rFonts w:cs="Arial"/>
                <w:b/>
                <w:sz w:val="20"/>
                <w:szCs w:val="20"/>
              </w:rPr>
            </w:pPr>
          </w:p>
        </w:tc>
        <w:tc>
          <w:tcPr>
            <w:tcW w:w="3969" w:type="dxa"/>
            <w:gridSpan w:val="2"/>
            <w:shd w:val="clear" w:color="auto" w:fill="FFFF00"/>
          </w:tcPr>
          <w:p w:rsidR="00B63493" w:rsidRPr="00A924AC" w:rsidRDefault="00B63493" w:rsidP="005049FC">
            <w:pPr>
              <w:spacing w:line="276" w:lineRule="auto"/>
              <w:rPr>
                <w:rFonts w:cs="Arial"/>
                <w:b/>
                <w:sz w:val="20"/>
                <w:szCs w:val="20"/>
              </w:rPr>
            </w:pPr>
            <w:r w:rsidRPr="00A924AC">
              <w:rPr>
                <w:rFonts w:cs="Arial"/>
                <w:b/>
                <w:sz w:val="20"/>
                <w:szCs w:val="20"/>
              </w:rPr>
              <w:t>Milch-Getreide-Brei</w:t>
            </w:r>
          </w:p>
        </w:tc>
        <w:tc>
          <w:tcPr>
            <w:tcW w:w="11482" w:type="dxa"/>
            <w:shd w:val="clear" w:color="auto" w:fill="FFFF00"/>
          </w:tcPr>
          <w:p w:rsidR="00B63493" w:rsidRPr="00A924AC" w:rsidRDefault="00B63493" w:rsidP="005049FC">
            <w:pPr>
              <w:spacing w:line="276" w:lineRule="auto"/>
              <w:rPr>
                <w:rFonts w:cs="Arial"/>
                <w:sz w:val="20"/>
                <w:szCs w:val="20"/>
              </w:rPr>
            </w:pPr>
            <w:r>
              <w:rPr>
                <w:rFonts w:cs="Arial"/>
                <w:sz w:val="20"/>
                <w:szCs w:val="20"/>
              </w:rPr>
              <w:t>Zubereitungsmöglichkeit für Ihr Baby:</w:t>
            </w:r>
          </w:p>
        </w:tc>
      </w:tr>
      <w:tr w:rsidR="00B63493" w:rsidRPr="00A924AC" w:rsidTr="00E86799">
        <w:tc>
          <w:tcPr>
            <w:tcW w:w="392" w:type="dxa"/>
            <w:shd w:val="clear" w:color="auto" w:fill="FFFF00"/>
          </w:tcPr>
          <w:p w:rsidR="00B63493" w:rsidRDefault="00B63493" w:rsidP="005049FC">
            <w:pPr>
              <w:rPr>
                <w:rFonts w:cs="Arial"/>
                <w:sz w:val="20"/>
                <w:szCs w:val="20"/>
              </w:rPr>
            </w:pPr>
          </w:p>
        </w:tc>
        <w:tc>
          <w:tcPr>
            <w:tcW w:w="3685" w:type="dxa"/>
            <w:shd w:val="clear" w:color="auto" w:fill="FFFFFF" w:themeFill="background1"/>
          </w:tcPr>
          <w:p w:rsidR="00E86799" w:rsidRDefault="00B63493" w:rsidP="005049FC">
            <w:pPr>
              <w:spacing w:line="276" w:lineRule="auto"/>
              <w:rPr>
                <w:rFonts w:cs="Arial"/>
                <w:sz w:val="20"/>
                <w:szCs w:val="20"/>
              </w:rPr>
            </w:pPr>
            <w:r>
              <w:rPr>
                <w:rFonts w:cs="Arial"/>
                <w:sz w:val="20"/>
                <w:szCs w:val="20"/>
              </w:rPr>
              <w:t xml:space="preserve">Zubereitung mit Muttermilch, Säuglingsanfangsmilch oder </w:t>
            </w:r>
          </w:p>
          <w:p w:rsidR="00B63493" w:rsidRDefault="00B63493" w:rsidP="005049FC">
            <w:pPr>
              <w:spacing w:line="276" w:lineRule="auto"/>
              <w:rPr>
                <w:rFonts w:cs="Arial"/>
                <w:sz w:val="20"/>
                <w:szCs w:val="20"/>
              </w:rPr>
            </w:pPr>
            <w:r>
              <w:rPr>
                <w:rFonts w:cs="Arial"/>
                <w:sz w:val="20"/>
                <w:szCs w:val="20"/>
              </w:rPr>
              <w:t>nur mit Wasser</w:t>
            </w:r>
          </w:p>
          <w:p w:rsidR="00B63493" w:rsidRDefault="00B63493" w:rsidP="005049FC">
            <w:pPr>
              <w:spacing w:line="276" w:lineRule="auto"/>
              <w:rPr>
                <w:rFonts w:cs="Arial"/>
                <w:sz w:val="20"/>
                <w:szCs w:val="20"/>
              </w:rPr>
            </w:pPr>
          </w:p>
          <w:p w:rsidR="00B63493" w:rsidRPr="00A924AC" w:rsidRDefault="00B63493" w:rsidP="005049FC">
            <w:pPr>
              <w:spacing w:line="276" w:lineRule="auto"/>
              <w:rPr>
                <w:rFonts w:cs="Arial"/>
                <w:sz w:val="20"/>
                <w:szCs w:val="20"/>
              </w:rPr>
            </w:pPr>
          </w:p>
        </w:tc>
        <w:tc>
          <w:tcPr>
            <w:tcW w:w="11766" w:type="dxa"/>
            <w:gridSpan w:val="2"/>
            <w:shd w:val="clear" w:color="auto" w:fill="FFFFFF" w:themeFill="background1"/>
          </w:tcPr>
          <w:p w:rsidR="00B63493" w:rsidRPr="00A924AC" w:rsidRDefault="00B63493" w:rsidP="005049FC">
            <w:pPr>
              <w:tabs>
                <w:tab w:val="left" w:pos="1985"/>
              </w:tabs>
              <w:spacing w:line="276" w:lineRule="auto"/>
              <w:rPr>
                <w:sz w:val="20"/>
                <w:szCs w:val="20"/>
              </w:rPr>
            </w:pPr>
          </w:p>
        </w:tc>
      </w:tr>
    </w:tbl>
    <w:p w:rsidR="0021490F" w:rsidRPr="00246808" w:rsidRDefault="0021490F" w:rsidP="00246808">
      <w:pPr>
        <w:spacing w:after="0"/>
        <w:rPr>
          <w:b/>
          <w:sz w:val="10"/>
          <w:szCs w:val="10"/>
        </w:rPr>
      </w:pPr>
    </w:p>
    <w:tbl>
      <w:tblPr>
        <w:tblStyle w:val="Tabellenraster"/>
        <w:tblW w:w="15843" w:type="dxa"/>
        <w:shd w:val="clear" w:color="auto" w:fill="FFFF99"/>
        <w:tblLook w:val="04A0" w:firstRow="1" w:lastRow="0" w:firstColumn="1" w:lastColumn="0" w:noHBand="0" w:noVBand="1"/>
      </w:tblPr>
      <w:tblGrid>
        <w:gridCol w:w="4077"/>
        <w:gridCol w:w="2687"/>
        <w:gridCol w:w="2941"/>
        <w:gridCol w:w="6138"/>
      </w:tblGrid>
      <w:tr w:rsidR="001C3868" w:rsidRPr="00A924AC" w:rsidTr="00E86799">
        <w:tc>
          <w:tcPr>
            <w:tcW w:w="4077" w:type="dxa"/>
            <w:shd w:val="clear" w:color="auto" w:fill="D9D9D9" w:themeFill="background1" w:themeFillShade="D9"/>
          </w:tcPr>
          <w:p w:rsidR="001C3868" w:rsidRPr="00A924AC" w:rsidRDefault="001C3868" w:rsidP="00192544">
            <w:pPr>
              <w:spacing w:line="276" w:lineRule="auto"/>
              <w:rPr>
                <w:rFonts w:cs="Arial"/>
                <w:b/>
                <w:sz w:val="20"/>
                <w:szCs w:val="20"/>
              </w:rPr>
            </w:pPr>
            <w:r>
              <w:rPr>
                <w:rFonts w:cs="Arial"/>
                <w:b/>
                <w:sz w:val="20"/>
                <w:szCs w:val="20"/>
              </w:rPr>
              <w:t>Stuhlfördernde Lebensmittel</w:t>
            </w:r>
          </w:p>
        </w:tc>
        <w:tc>
          <w:tcPr>
            <w:tcW w:w="2687" w:type="dxa"/>
            <w:shd w:val="clear" w:color="auto" w:fill="D9D9D9" w:themeFill="background1" w:themeFillShade="D9"/>
          </w:tcPr>
          <w:p w:rsidR="001C3868" w:rsidRPr="007F20E8" w:rsidRDefault="001C3868" w:rsidP="00192544">
            <w:pPr>
              <w:rPr>
                <w:rFonts w:cs="Arial"/>
                <w:sz w:val="20"/>
                <w:szCs w:val="20"/>
              </w:rPr>
            </w:pPr>
            <w:r>
              <w:rPr>
                <w:rFonts w:cs="Arial"/>
                <w:b/>
                <w:sz w:val="20"/>
                <w:szCs w:val="20"/>
              </w:rPr>
              <w:t>Stopfende Lebensmittel</w:t>
            </w:r>
          </w:p>
        </w:tc>
        <w:tc>
          <w:tcPr>
            <w:tcW w:w="2941" w:type="dxa"/>
            <w:shd w:val="clear" w:color="auto" w:fill="D9D9D9" w:themeFill="background1" w:themeFillShade="D9"/>
          </w:tcPr>
          <w:p w:rsidR="001C3868" w:rsidRPr="005673CC" w:rsidRDefault="005673CC" w:rsidP="00192544">
            <w:pPr>
              <w:spacing w:line="276" w:lineRule="auto"/>
              <w:rPr>
                <w:rFonts w:cs="Arial"/>
                <w:b/>
                <w:sz w:val="20"/>
                <w:szCs w:val="20"/>
              </w:rPr>
            </w:pPr>
            <w:r w:rsidRPr="005673CC">
              <w:rPr>
                <w:rFonts w:cs="Arial"/>
                <w:b/>
                <w:sz w:val="20"/>
                <w:szCs w:val="20"/>
              </w:rPr>
              <w:t>Glutenfreie Getreide</w:t>
            </w:r>
          </w:p>
        </w:tc>
        <w:tc>
          <w:tcPr>
            <w:tcW w:w="6138" w:type="dxa"/>
            <w:shd w:val="clear" w:color="auto" w:fill="D9D9D9" w:themeFill="background1" w:themeFillShade="D9"/>
          </w:tcPr>
          <w:p w:rsidR="001C3868" w:rsidRPr="009D50CD" w:rsidRDefault="001C3868" w:rsidP="00192544">
            <w:pPr>
              <w:rPr>
                <w:rFonts w:cs="Arial"/>
                <w:sz w:val="20"/>
                <w:szCs w:val="20"/>
              </w:rPr>
            </w:pPr>
            <w:r>
              <w:rPr>
                <w:rFonts w:cs="Arial"/>
                <w:b/>
                <w:sz w:val="20"/>
                <w:szCs w:val="20"/>
              </w:rPr>
              <w:t>Glutenhaltige Getreide</w:t>
            </w:r>
          </w:p>
        </w:tc>
      </w:tr>
      <w:tr w:rsidR="001C3868" w:rsidRPr="00A924AC" w:rsidTr="00E86799">
        <w:tc>
          <w:tcPr>
            <w:tcW w:w="4077" w:type="dxa"/>
            <w:shd w:val="clear" w:color="auto" w:fill="D9D9D9" w:themeFill="background1" w:themeFillShade="D9"/>
          </w:tcPr>
          <w:p w:rsidR="001C3868" w:rsidRDefault="001C3868" w:rsidP="00192544">
            <w:pPr>
              <w:spacing w:line="276" w:lineRule="auto"/>
              <w:rPr>
                <w:rFonts w:cs="Arial"/>
                <w:sz w:val="20"/>
                <w:szCs w:val="20"/>
              </w:rPr>
            </w:pPr>
            <w:r>
              <w:rPr>
                <w:rFonts w:cs="Arial"/>
                <w:sz w:val="20"/>
                <w:szCs w:val="20"/>
              </w:rPr>
              <w:t>Kürbis, Zucchini, Fenchel, gekochter Apfel, Beeren, gekochte Birne, Hirse, Hafer</w:t>
            </w:r>
          </w:p>
          <w:p w:rsidR="001C3868" w:rsidRPr="00A924AC" w:rsidRDefault="001C3868" w:rsidP="007A4ACD">
            <w:pPr>
              <w:spacing w:line="276" w:lineRule="auto"/>
              <w:rPr>
                <w:rFonts w:cs="Arial"/>
                <w:sz w:val="20"/>
                <w:szCs w:val="20"/>
              </w:rPr>
            </w:pPr>
            <w:r>
              <w:rPr>
                <w:rFonts w:cs="Arial"/>
                <w:b/>
                <w:sz w:val="20"/>
                <w:szCs w:val="20"/>
              </w:rPr>
              <w:t>mehr Flüssigkeit</w:t>
            </w:r>
          </w:p>
        </w:tc>
        <w:tc>
          <w:tcPr>
            <w:tcW w:w="2687" w:type="dxa"/>
            <w:shd w:val="clear" w:color="auto" w:fill="D9D9D9" w:themeFill="background1" w:themeFillShade="D9"/>
          </w:tcPr>
          <w:p w:rsidR="001C3868" w:rsidRDefault="001C3868" w:rsidP="00192544">
            <w:pPr>
              <w:tabs>
                <w:tab w:val="left" w:pos="1985"/>
              </w:tabs>
              <w:rPr>
                <w:sz w:val="20"/>
                <w:szCs w:val="20"/>
              </w:rPr>
            </w:pPr>
            <w:r>
              <w:rPr>
                <w:sz w:val="20"/>
                <w:szCs w:val="20"/>
              </w:rPr>
              <w:t>Karotte, Reis, roher Apfel, Banane</w:t>
            </w:r>
          </w:p>
        </w:tc>
        <w:tc>
          <w:tcPr>
            <w:tcW w:w="2941" w:type="dxa"/>
            <w:shd w:val="clear" w:color="auto" w:fill="D9D9D9" w:themeFill="background1" w:themeFillShade="D9"/>
          </w:tcPr>
          <w:p w:rsidR="001C3868" w:rsidRPr="00A924AC" w:rsidRDefault="005673CC" w:rsidP="00192544">
            <w:pPr>
              <w:tabs>
                <w:tab w:val="left" w:pos="1985"/>
              </w:tabs>
              <w:spacing w:line="276" w:lineRule="auto"/>
              <w:rPr>
                <w:sz w:val="20"/>
                <w:szCs w:val="20"/>
              </w:rPr>
            </w:pPr>
            <w:r>
              <w:rPr>
                <w:sz w:val="20"/>
                <w:szCs w:val="20"/>
              </w:rPr>
              <w:t>Reis, Mais, Hirse, Buchweizen</w:t>
            </w:r>
          </w:p>
        </w:tc>
        <w:tc>
          <w:tcPr>
            <w:tcW w:w="6138" w:type="dxa"/>
            <w:shd w:val="clear" w:color="auto" w:fill="D9D9D9" w:themeFill="background1" w:themeFillShade="D9"/>
          </w:tcPr>
          <w:p w:rsidR="001C3868" w:rsidRDefault="001C3868" w:rsidP="00192544">
            <w:pPr>
              <w:tabs>
                <w:tab w:val="left" w:pos="1985"/>
              </w:tabs>
              <w:rPr>
                <w:sz w:val="20"/>
                <w:szCs w:val="20"/>
              </w:rPr>
            </w:pPr>
            <w:r w:rsidRPr="00E13E0A">
              <w:rPr>
                <w:sz w:val="20"/>
                <w:szCs w:val="20"/>
              </w:rPr>
              <w:t>Weizen, Rogg</w:t>
            </w:r>
            <w:r>
              <w:rPr>
                <w:sz w:val="20"/>
                <w:szCs w:val="20"/>
              </w:rPr>
              <w:t xml:space="preserve">en, Gerste, Hafer, Dinkel. Beginn ab 4 Monaten, vor 6 Monaten in kleinen Mengen, Menge zunehmend steigern. </w:t>
            </w:r>
            <w:r w:rsidR="00BA4AA7">
              <w:rPr>
                <w:sz w:val="20"/>
                <w:szCs w:val="20"/>
              </w:rPr>
              <w:t xml:space="preserve"> </w:t>
            </w:r>
          </w:p>
        </w:tc>
      </w:tr>
    </w:tbl>
    <w:p w:rsidR="00246808" w:rsidRPr="00C05397" w:rsidRDefault="00246808" w:rsidP="005049FC">
      <w:pPr>
        <w:rPr>
          <w:b/>
          <w:sz w:val="20"/>
          <w:szCs w:val="20"/>
        </w:rPr>
      </w:pPr>
    </w:p>
    <w:sectPr w:rsidR="00246808" w:rsidRPr="00C05397" w:rsidSect="007A4ACD">
      <w:headerReference w:type="even" r:id="rId7"/>
      <w:headerReference w:type="default" r:id="rId8"/>
      <w:footerReference w:type="even" r:id="rId9"/>
      <w:footerReference w:type="default" r:id="rId10"/>
      <w:headerReference w:type="first" r:id="rId11"/>
      <w:footerReference w:type="first" r:id="rId12"/>
      <w:pgSz w:w="16838" w:h="11906" w:orient="landscape" w:code="9"/>
      <w:pgMar w:top="567" w:right="692" w:bottom="567" w:left="709" w:header="39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070A" w:rsidRDefault="0061070A" w:rsidP="006906E0">
      <w:pPr>
        <w:spacing w:after="0" w:line="240" w:lineRule="auto"/>
      </w:pPr>
      <w:r>
        <w:separator/>
      </w:r>
    </w:p>
  </w:endnote>
  <w:endnote w:type="continuationSeparator" w:id="0">
    <w:p w:rsidR="0061070A" w:rsidRDefault="0061070A" w:rsidP="00690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D76" w:rsidRDefault="00771D7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06E0" w:rsidRPr="008728D4" w:rsidRDefault="006906E0">
    <w:pPr>
      <w:pStyle w:val="Fuzeile"/>
      <w:rPr>
        <w:color w:val="7F7F7F" w:themeColor="text1" w:themeTint="80"/>
        <w:sz w:val="18"/>
        <w:szCs w:val="18"/>
      </w:rPr>
    </w:pPr>
    <w:r w:rsidRPr="006906E0">
      <w:rPr>
        <w:color w:val="7F7F7F" w:themeColor="text1" w:themeTint="80"/>
        <w:sz w:val="18"/>
        <w:szCs w:val="18"/>
      </w:rPr>
      <w:t xml:space="preserve">Mütter- und Väterberatung Bezirke </w:t>
    </w:r>
    <w:proofErr w:type="spellStart"/>
    <w:r w:rsidR="00963574" w:rsidRPr="006906E0">
      <w:rPr>
        <w:color w:val="7F7F7F" w:themeColor="text1" w:themeTint="80"/>
        <w:sz w:val="18"/>
        <w:szCs w:val="18"/>
      </w:rPr>
      <w:t>Laufenburg</w:t>
    </w:r>
    <w:proofErr w:type="spellEnd"/>
    <w:r w:rsidR="00963574" w:rsidRPr="006906E0">
      <w:rPr>
        <w:color w:val="7F7F7F" w:themeColor="text1" w:themeTint="80"/>
        <w:sz w:val="18"/>
        <w:szCs w:val="18"/>
      </w:rPr>
      <w:t xml:space="preserve"> und </w:t>
    </w:r>
    <w:r w:rsidRPr="006906E0">
      <w:rPr>
        <w:color w:val="7F7F7F" w:themeColor="text1" w:themeTint="80"/>
        <w:sz w:val="18"/>
        <w:szCs w:val="18"/>
      </w:rPr>
      <w:t xml:space="preserve">Rheinfelden, </w:t>
    </w:r>
    <w:r w:rsidR="00771D76">
      <w:rPr>
        <w:color w:val="7F7F7F" w:themeColor="text1" w:themeTint="80"/>
        <w:sz w:val="18"/>
        <w:szCs w:val="18"/>
      </w:rPr>
      <w:t>Sept.</w:t>
    </w:r>
    <w:r w:rsidR="00BA4AA7">
      <w:rPr>
        <w:color w:val="7F7F7F" w:themeColor="text1" w:themeTint="80"/>
        <w:sz w:val="18"/>
        <w:szCs w:val="18"/>
      </w:rPr>
      <w:t xml:space="preserve"> 2018</w:t>
    </w:r>
    <w:r w:rsidR="00771D76">
      <w:rPr>
        <w:color w:val="7F7F7F" w:themeColor="text1" w:themeTint="80"/>
        <w:sz w:val="18"/>
        <w:szCs w:val="18"/>
      </w:rPr>
      <w:tab/>
    </w:r>
    <w:r w:rsidR="00771D76">
      <w:rPr>
        <w:color w:val="7F7F7F" w:themeColor="text1" w:themeTint="80"/>
        <w:sz w:val="18"/>
        <w:szCs w:val="18"/>
      </w:rPr>
      <w:tab/>
    </w:r>
    <w:r w:rsidR="00771D76">
      <w:rPr>
        <w:color w:val="7F7F7F" w:themeColor="text1" w:themeTint="80"/>
        <w:sz w:val="18"/>
        <w:szCs w:val="18"/>
      </w:rPr>
      <w:tab/>
    </w:r>
    <w:r w:rsidR="00771D76">
      <w:rPr>
        <w:color w:val="7F7F7F" w:themeColor="text1" w:themeTint="80"/>
        <w:sz w:val="18"/>
        <w:szCs w:val="18"/>
      </w:rPr>
      <w:tab/>
    </w:r>
    <w:r w:rsidR="00771D76">
      <w:rPr>
        <w:noProof/>
      </w:rPr>
      <w:drawing>
        <wp:inline distT="0" distB="0" distL="0" distR="0" wp14:anchorId="6A043489" wp14:editId="3E6048E8">
          <wp:extent cx="2365200" cy="4428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5200" cy="4428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8D4" w:rsidRPr="009A41B4" w:rsidRDefault="000F17EE">
    <w:pPr>
      <w:pStyle w:val="Fuzeile"/>
      <w:rPr>
        <w:color w:val="7F7F7F" w:themeColor="text1" w:themeTint="80"/>
        <w:sz w:val="18"/>
        <w:szCs w:val="18"/>
      </w:rPr>
    </w:pPr>
    <w:r w:rsidRPr="006906E0">
      <w:rPr>
        <w:color w:val="7F7F7F" w:themeColor="text1" w:themeTint="80"/>
        <w:sz w:val="18"/>
        <w:szCs w:val="18"/>
      </w:rPr>
      <w:t>Mütter- und Väterberatung Bezi</w:t>
    </w:r>
    <w:r w:rsidR="00727860">
      <w:rPr>
        <w:color w:val="7F7F7F" w:themeColor="text1" w:themeTint="80"/>
        <w:sz w:val="18"/>
        <w:szCs w:val="18"/>
      </w:rPr>
      <w:t xml:space="preserve">rke </w:t>
    </w:r>
    <w:proofErr w:type="spellStart"/>
    <w:r w:rsidR="00727860">
      <w:rPr>
        <w:color w:val="7F7F7F" w:themeColor="text1" w:themeTint="80"/>
        <w:sz w:val="18"/>
        <w:szCs w:val="18"/>
      </w:rPr>
      <w:t>Laufenburg</w:t>
    </w:r>
    <w:proofErr w:type="spellEnd"/>
    <w:r w:rsidR="00727860">
      <w:rPr>
        <w:color w:val="7F7F7F" w:themeColor="text1" w:themeTint="80"/>
        <w:sz w:val="18"/>
        <w:szCs w:val="18"/>
      </w:rPr>
      <w:t xml:space="preserve"> und Rheinfelden, </w:t>
    </w:r>
    <w:r w:rsidR="00771D76">
      <w:rPr>
        <w:color w:val="7F7F7F" w:themeColor="text1" w:themeTint="80"/>
        <w:sz w:val="18"/>
        <w:szCs w:val="18"/>
      </w:rPr>
      <w:t>Sept.</w:t>
    </w:r>
    <w:r w:rsidR="00BA4AA7">
      <w:rPr>
        <w:color w:val="7F7F7F" w:themeColor="text1" w:themeTint="80"/>
        <w:sz w:val="18"/>
        <w:szCs w:val="18"/>
      </w:rPr>
      <w:t xml:space="preserve"> </w:t>
    </w:r>
    <w:r w:rsidR="00BA4AA7">
      <w:rPr>
        <w:color w:val="7F7F7F" w:themeColor="text1" w:themeTint="80"/>
        <w:sz w:val="18"/>
        <w:szCs w:val="18"/>
      </w:rPr>
      <w:t>2018</w:t>
    </w:r>
    <w:r w:rsidR="00771D76">
      <w:rPr>
        <w:color w:val="7F7F7F" w:themeColor="text1" w:themeTint="80"/>
        <w:sz w:val="18"/>
        <w:szCs w:val="18"/>
      </w:rPr>
      <w:tab/>
    </w:r>
    <w:r w:rsidR="00771D76">
      <w:rPr>
        <w:color w:val="7F7F7F" w:themeColor="text1" w:themeTint="80"/>
        <w:sz w:val="18"/>
        <w:szCs w:val="18"/>
      </w:rPr>
      <w:tab/>
    </w:r>
    <w:r w:rsidR="00771D76">
      <w:rPr>
        <w:color w:val="7F7F7F" w:themeColor="text1" w:themeTint="80"/>
        <w:sz w:val="18"/>
        <w:szCs w:val="18"/>
      </w:rPr>
      <w:tab/>
    </w:r>
    <w:r w:rsidR="00771D76">
      <w:rPr>
        <w:color w:val="7F7F7F" w:themeColor="text1" w:themeTint="80"/>
        <w:sz w:val="18"/>
        <w:szCs w:val="18"/>
      </w:rPr>
      <w:tab/>
      <w:t xml:space="preserve">       </w:t>
    </w:r>
    <w:bookmarkStart w:id="0" w:name="_GoBack"/>
    <w:bookmarkEnd w:id="0"/>
    <w:r w:rsidR="00771D76">
      <w:rPr>
        <w:noProof/>
      </w:rPr>
      <w:drawing>
        <wp:inline distT="0" distB="0" distL="0" distR="0" wp14:anchorId="51AA49A7" wp14:editId="0CD872D9">
          <wp:extent cx="2365200" cy="4428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5200" cy="442800"/>
                  </a:xfrm>
                  <a:prstGeom prst="rect">
                    <a:avLst/>
                  </a:prstGeom>
                  <a:noFill/>
                  <a:ln>
                    <a:noFill/>
                  </a:ln>
                </pic:spPr>
              </pic:pic>
            </a:graphicData>
          </a:graphic>
        </wp:inline>
      </w:drawing>
    </w:r>
    <w:r w:rsidR="00771D76">
      <w:rPr>
        <w:color w:val="7F7F7F" w:themeColor="text1" w:themeTint="80"/>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070A" w:rsidRDefault="0061070A" w:rsidP="006906E0">
      <w:pPr>
        <w:spacing w:after="0" w:line="240" w:lineRule="auto"/>
      </w:pPr>
      <w:r>
        <w:separator/>
      </w:r>
    </w:p>
  </w:footnote>
  <w:footnote w:type="continuationSeparator" w:id="0">
    <w:p w:rsidR="0061070A" w:rsidRDefault="0061070A" w:rsidP="006906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D76" w:rsidRDefault="00771D7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8D4" w:rsidRPr="00EA401E" w:rsidRDefault="000F17EE">
    <w:pPr>
      <w:pStyle w:val="Kopfzeile"/>
      <w:rPr>
        <w:rFonts w:ascii="Arial" w:hAnsi="Arial" w:cs="Arial"/>
        <w:b/>
        <w:sz w:val="36"/>
        <w:szCs w:val="36"/>
        <w:lang w:val="de-CH"/>
      </w:rPr>
    </w:pPr>
    <w:r w:rsidRPr="00EA401E">
      <w:rPr>
        <w:rFonts w:ascii="Arial" w:hAnsi="Arial" w:cs="Arial"/>
        <w:b/>
        <w:sz w:val="36"/>
        <w:szCs w:val="36"/>
        <w:lang w:val="de-CH"/>
      </w:rPr>
      <w:t>Rezepte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8D4" w:rsidRPr="00EA401E" w:rsidRDefault="00B73CC8" w:rsidP="000F17EE">
    <w:pPr>
      <w:pStyle w:val="Kopfzeile"/>
      <w:rPr>
        <w:rFonts w:ascii="Arial" w:hAnsi="Arial" w:cs="Arial"/>
        <w:b/>
        <w:sz w:val="36"/>
        <w:szCs w:val="36"/>
        <w:lang w:val="de-CH"/>
      </w:rPr>
    </w:pPr>
    <w:r w:rsidRPr="00EA401E">
      <w:rPr>
        <w:rFonts w:ascii="Arial" w:hAnsi="Arial" w:cs="Arial"/>
        <w:b/>
        <w:sz w:val="36"/>
        <w:szCs w:val="36"/>
        <w:lang w:val="de-CH"/>
      </w:rPr>
      <w:t>Ernä</w:t>
    </w:r>
    <w:r w:rsidR="000F17EE" w:rsidRPr="00EA401E">
      <w:rPr>
        <w:rFonts w:ascii="Arial" w:hAnsi="Arial" w:cs="Arial"/>
        <w:b/>
        <w:sz w:val="36"/>
        <w:szCs w:val="36"/>
        <w:lang w:val="de-CH"/>
      </w:rPr>
      <w:t>hrungsempfehlungen für Kinder im ersten Lebensjahr</w:t>
    </w:r>
    <w:r w:rsidR="00E80269">
      <w:rPr>
        <w:rFonts w:ascii="Arial" w:hAnsi="Arial" w:cs="Arial"/>
        <w:b/>
        <w:sz w:val="36"/>
        <w:szCs w:val="36"/>
        <w:lang w:val="de-CH"/>
      </w:rPr>
      <w:t xml:space="preserve">         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C5D"/>
    <w:rsid w:val="0004386D"/>
    <w:rsid w:val="00091747"/>
    <w:rsid w:val="00092221"/>
    <w:rsid w:val="000B7A46"/>
    <w:rsid w:val="000C20C3"/>
    <w:rsid w:val="000C72C6"/>
    <w:rsid w:val="000F17EE"/>
    <w:rsid w:val="000F254C"/>
    <w:rsid w:val="00131ACB"/>
    <w:rsid w:val="00150C2B"/>
    <w:rsid w:val="001B202F"/>
    <w:rsid w:val="001B2D66"/>
    <w:rsid w:val="001C3868"/>
    <w:rsid w:val="001C6BEF"/>
    <w:rsid w:val="001F2245"/>
    <w:rsid w:val="0021490F"/>
    <w:rsid w:val="0023693B"/>
    <w:rsid w:val="00246808"/>
    <w:rsid w:val="002639AD"/>
    <w:rsid w:val="00265522"/>
    <w:rsid w:val="00276117"/>
    <w:rsid w:val="00277EB2"/>
    <w:rsid w:val="002A5B71"/>
    <w:rsid w:val="002F675E"/>
    <w:rsid w:val="00335E4C"/>
    <w:rsid w:val="0034176D"/>
    <w:rsid w:val="00354140"/>
    <w:rsid w:val="00363C67"/>
    <w:rsid w:val="00365DBF"/>
    <w:rsid w:val="0037261F"/>
    <w:rsid w:val="003A60B1"/>
    <w:rsid w:val="003B6607"/>
    <w:rsid w:val="00437C75"/>
    <w:rsid w:val="00461C6B"/>
    <w:rsid w:val="00467F48"/>
    <w:rsid w:val="004901DB"/>
    <w:rsid w:val="004A16D8"/>
    <w:rsid w:val="004B7332"/>
    <w:rsid w:val="005049FC"/>
    <w:rsid w:val="00553929"/>
    <w:rsid w:val="00557F16"/>
    <w:rsid w:val="005673CC"/>
    <w:rsid w:val="0057227F"/>
    <w:rsid w:val="0058173D"/>
    <w:rsid w:val="005B0DA2"/>
    <w:rsid w:val="0061070A"/>
    <w:rsid w:val="00654D67"/>
    <w:rsid w:val="0067336D"/>
    <w:rsid w:val="00685D92"/>
    <w:rsid w:val="006906E0"/>
    <w:rsid w:val="00695112"/>
    <w:rsid w:val="006E5171"/>
    <w:rsid w:val="00707F1D"/>
    <w:rsid w:val="00727860"/>
    <w:rsid w:val="00740748"/>
    <w:rsid w:val="00742942"/>
    <w:rsid w:val="0075332D"/>
    <w:rsid w:val="00754ADE"/>
    <w:rsid w:val="00771D76"/>
    <w:rsid w:val="007A4ACD"/>
    <w:rsid w:val="007A75EB"/>
    <w:rsid w:val="007F20E8"/>
    <w:rsid w:val="007F5E24"/>
    <w:rsid w:val="00810A20"/>
    <w:rsid w:val="00844A39"/>
    <w:rsid w:val="008662FD"/>
    <w:rsid w:val="008728D4"/>
    <w:rsid w:val="00880112"/>
    <w:rsid w:val="00893492"/>
    <w:rsid w:val="008B2121"/>
    <w:rsid w:val="008C510C"/>
    <w:rsid w:val="008D5BED"/>
    <w:rsid w:val="008F413C"/>
    <w:rsid w:val="009344D4"/>
    <w:rsid w:val="0093766B"/>
    <w:rsid w:val="00940ED9"/>
    <w:rsid w:val="00945C81"/>
    <w:rsid w:val="0095368D"/>
    <w:rsid w:val="00963574"/>
    <w:rsid w:val="00964587"/>
    <w:rsid w:val="00996759"/>
    <w:rsid w:val="009A41B4"/>
    <w:rsid w:val="009C7E44"/>
    <w:rsid w:val="009D50CD"/>
    <w:rsid w:val="009F2FDC"/>
    <w:rsid w:val="00A04C3F"/>
    <w:rsid w:val="00A144CD"/>
    <w:rsid w:val="00A16D2A"/>
    <w:rsid w:val="00A4506D"/>
    <w:rsid w:val="00A544AA"/>
    <w:rsid w:val="00A56F3E"/>
    <w:rsid w:val="00A60ABE"/>
    <w:rsid w:val="00A74A2D"/>
    <w:rsid w:val="00A924AC"/>
    <w:rsid w:val="00A93CFF"/>
    <w:rsid w:val="00A94E8A"/>
    <w:rsid w:val="00AA78C3"/>
    <w:rsid w:val="00AC44F4"/>
    <w:rsid w:val="00AD2724"/>
    <w:rsid w:val="00AE02F1"/>
    <w:rsid w:val="00B369E1"/>
    <w:rsid w:val="00B62039"/>
    <w:rsid w:val="00B633A9"/>
    <w:rsid w:val="00B63493"/>
    <w:rsid w:val="00B73CC8"/>
    <w:rsid w:val="00BA4AA7"/>
    <w:rsid w:val="00BC5B01"/>
    <w:rsid w:val="00BF4EC4"/>
    <w:rsid w:val="00C05397"/>
    <w:rsid w:val="00C1637E"/>
    <w:rsid w:val="00C422A7"/>
    <w:rsid w:val="00C4420C"/>
    <w:rsid w:val="00C55CA7"/>
    <w:rsid w:val="00C66222"/>
    <w:rsid w:val="00C814B5"/>
    <w:rsid w:val="00CC12AF"/>
    <w:rsid w:val="00D227A2"/>
    <w:rsid w:val="00D34F68"/>
    <w:rsid w:val="00D44C0C"/>
    <w:rsid w:val="00D624B0"/>
    <w:rsid w:val="00D64C5D"/>
    <w:rsid w:val="00D65845"/>
    <w:rsid w:val="00D74AE8"/>
    <w:rsid w:val="00D929F8"/>
    <w:rsid w:val="00DA020E"/>
    <w:rsid w:val="00DB0F9A"/>
    <w:rsid w:val="00E13E0A"/>
    <w:rsid w:val="00E31293"/>
    <w:rsid w:val="00E5678A"/>
    <w:rsid w:val="00E56BB8"/>
    <w:rsid w:val="00E56DC9"/>
    <w:rsid w:val="00E718F7"/>
    <w:rsid w:val="00E74D62"/>
    <w:rsid w:val="00E80269"/>
    <w:rsid w:val="00E85E45"/>
    <w:rsid w:val="00E86799"/>
    <w:rsid w:val="00E97C9D"/>
    <w:rsid w:val="00EA3E03"/>
    <w:rsid w:val="00EA401E"/>
    <w:rsid w:val="00EE45EC"/>
    <w:rsid w:val="00F47DBA"/>
    <w:rsid w:val="00F5211E"/>
    <w:rsid w:val="00F74E31"/>
    <w:rsid w:val="00F82FFD"/>
    <w:rsid w:val="00FB7E16"/>
    <w:rsid w:val="00FD4A31"/>
    <w:rsid w:val="00FE4B1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C0B8F4"/>
  <w15:docId w15:val="{517988BF-A32E-4B08-9C09-C299E4E65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633A9"/>
    <w:rPr>
      <w:rFonts w:ascii="Arial" w:hAnsi="Arial"/>
      <w:sz w:val="24"/>
    </w:rPr>
  </w:style>
  <w:style w:type="paragraph" w:styleId="berschrift2">
    <w:name w:val="heading 2"/>
    <w:basedOn w:val="Standard"/>
    <w:next w:val="Standard"/>
    <w:link w:val="berschrift2Zchn"/>
    <w:uiPriority w:val="9"/>
    <w:semiHidden/>
    <w:unhideWhenUsed/>
    <w:qFormat/>
    <w:rsid w:val="0057227F"/>
    <w:pPr>
      <w:keepNext/>
      <w:keepLines/>
      <w:spacing w:before="200" w:after="0"/>
      <w:outlineLvl w:val="1"/>
    </w:pPr>
    <w:rPr>
      <w:rFonts w:asciiTheme="majorHAnsi" w:eastAsiaTheme="majorEastAsia" w:hAnsiTheme="majorHAnsi" w:cstheme="majorBidi"/>
      <w:b/>
      <w:bCs/>
      <w:color w:val="FE8637" w:themeColor="accent1"/>
      <w:sz w:val="26"/>
      <w:szCs w:val="26"/>
    </w:rPr>
  </w:style>
  <w:style w:type="paragraph" w:styleId="berschrift3">
    <w:name w:val="heading 3"/>
    <w:basedOn w:val="Standard"/>
    <w:next w:val="Standard"/>
    <w:link w:val="berschrift3Zchn"/>
    <w:qFormat/>
    <w:rsid w:val="00AA78C3"/>
    <w:pPr>
      <w:keepNext/>
      <w:spacing w:after="0" w:line="240" w:lineRule="auto"/>
      <w:outlineLvl w:val="2"/>
    </w:pPr>
    <w:rPr>
      <w:rFonts w:ascii="Times New Roman" w:eastAsia="Times New Roman" w:hAnsi="Times New Roman" w:cs="Times New Roman"/>
      <w:b/>
      <w:sz w:val="20"/>
      <w:szCs w:val="20"/>
      <w:lang w:val="de-DE"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64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rsid w:val="00AA78C3"/>
    <w:rPr>
      <w:rFonts w:ascii="Times New Roman" w:eastAsia="Times New Roman" w:hAnsi="Times New Roman" w:cs="Times New Roman"/>
      <w:b/>
      <w:sz w:val="20"/>
      <w:szCs w:val="20"/>
      <w:lang w:val="de-DE" w:eastAsia="de-CH"/>
    </w:rPr>
  </w:style>
  <w:style w:type="paragraph" w:styleId="Kopfzeile">
    <w:name w:val="header"/>
    <w:basedOn w:val="Standard"/>
    <w:link w:val="KopfzeileZchn"/>
    <w:semiHidden/>
    <w:rsid w:val="00AA78C3"/>
    <w:pPr>
      <w:tabs>
        <w:tab w:val="center" w:pos="4536"/>
        <w:tab w:val="right" w:pos="9072"/>
      </w:tabs>
      <w:spacing w:after="0" w:line="240" w:lineRule="auto"/>
    </w:pPr>
    <w:rPr>
      <w:rFonts w:ascii="Times New Roman" w:eastAsia="Times New Roman" w:hAnsi="Times New Roman" w:cs="Times New Roman"/>
      <w:sz w:val="20"/>
      <w:szCs w:val="20"/>
      <w:lang w:val="de-DE" w:eastAsia="de-CH"/>
    </w:rPr>
  </w:style>
  <w:style w:type="character" w:customStyle="1" w:styleId="KopfzeileZchn">
    <w:name w:val="Kopfzeile Zchn"/>
    <w:basedOn w:val="Absatz-Standardschriftart"/>
    <w:link w:val="Kopfzeile"/>
    <w:semiHidden/>
    <w:rsid w:val="00AA78C3"/>
    <w:rPr>
      <w:rFonts w:ascii="Times New Roman" w:eastAsia="Times New Roman" w:hAnsi="Times New Roman" w:cs="Times New Roman"/>
      <w:sz w:val="20"/>
      <w:szCs w:val="20"/>
      <w:lang w:val="de-DE" w:eastAsia="de-CH"/>
    </w:rPr>
  </w:style>
  <w:style w:type="character" w:customStyle="1" w:styleId="berschrift2Zchn">
    <w:name w:val="Überschrift 2 Zchn"/>
    <w:basedOn w:val="Absatz-Standardschriftart"/>
    <w:link w:val="berschrift2"/>
    <w:uiPriority w:val="9"/>
    <w:semiHidden/>
    <w:rsid w:val="0057227F"/>
    <w:rPr>
      <w:rFonts w:asciiTheme="majorHAnsi" w:eastAsiaTheme="majorEastAsia" w:hAnsiTheme="majorHAnsi" w:cstheme="majorBidi"/>
      <w:b/>
      <w:bCs/>
      <w:color w:val="FE8637" w:themeColor="accent1"/>
      <w:sz w:val="26"/>
      <w:szCs w:val="26"/>
    </w:rPr>
  </w:style>
  <w:style w:type="paragraph" w:styleId="Textkrper">
    <w:name w:val="Body Text"/>
    <w:basedOn w:val="Standard"/>
    <w:link w:val="TextkrperZchn"/>
    <w:rsid w:val="0057227F"/>
    <w:pPr>
      <w:spacing w:after="0" w:line="240" w:lineRule="auto"/>
    </w:pPr>
    <w:rPr>
      <w:rFonts w:eastAsia="Times New Roman" w:cs="Times New Roman"/>
      <w:sz w:val="20"/>
      <w:szCs w:val="20"/>
      <w:lang w:val="de-DE" w:eastAsia="de-DE"/>
    </w:rPr>
  </w:style>
  <w:style w:type="character" w:customStyle="1" w:styleId="TextkrperZchn">
    <w:name w:val="Textkörper Zchn"/>
    <w:basedOn w:val="Absatz-Standardschriftart"/>
    <w:link w:val="Textkrper"/>
    <w:rsid w:val="0057227F"/>
    <w:rPr>
      <w:rFonts w:ascii="Arial" w:eastAsia="Times New Roman" w:hAnsi="Arial" w:cs="Times New Roman"/>
      <w:sz w:val="20"/>
      <w:szCs w:val="20"/>
      <w:lang w:val="de-DE" w:eastAsia="de-DE"/>
    </w:rPr>
  </w:style>
  <w:style w:type="paragraph" w:styleId="Fuzeile">
    <w:name w:val="footer"/>
    <w:basedOn w:val="Standard"/>
    <w:link w:val="FuzeileZchn"/>
    <w:uiPriority w:val="99"/>
    <w:unhideWhenUsed/>
    <w:rsid w:val="006906E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906E0"/>
    <w:rPr>
      <w:rFonts w:ascii="Arial" w:hAnsi="Arial"/>
      <w:sz w:val="24"/>
    </w:rPr>
  </w:style>
  <w:style w:type="paragraph" w:styleId="Sprechblasentext">
    <w:name w:val="Balloon Text"/>
    <w:basedOn w:val="Standard"/>
    <w:link w:val="SprechblasentextZchn"/>
    <w:uiPriority w:val="99"/>
    <w:semiHidden/>
    <w:unhideWhenUsed/>
    <w:rsid w:val="006906E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06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061626">
      <w:bodyDiv w:val="1"/>
      <w:marLeft w:val="0"/>
      <w:marRight w:val="0"/>
      <w:marTop w:val="0"/>
      <w:marBottom w:val="0"/>
      <w:divBdr>
        <w:top w:val="none" w:sz="0" w:space="0" w:color="auto"/>
        <w:left w:val="none" w:sz="0" w:space="0" w:color="auto"/>
        <w:bottom w:val="none" w:sz="0" w:space="0" w:color="auto"/>
        <w:right w:val="none" w:sz="0" w:space="0" w:color="auto"/>
      </w:divBdr>
    </w:div>
    <w:div w:id="150519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Nereus">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B8CEBF496CDE174EA7B5959DC99800B8" ma:contentTypeVersion="10" ma:contentTypeDescription="Ein neues Dokument erstellen." ma:contentTypeScope="" ma:versionID="5d6bf0502f763c9999b466defcd6acb5">
  <xsd:schema xmlns:xsd="http://www.w3.org/2001/XMLSchema" xmlns:xs="http://www.w3.org/2001/XMLSchema" xmlns:p="http://schemas.microsoft.com/office/2006/metadata/properties" xmlns:ns2="dd9636a3-f0f1-47b6-8b14-d719fbd28606" targetNamespace="http://schemas.microsoft.com/office/2006/metadata/properties" ma:root="true" ma:fieldsID="3f0e7f0c755bde9073d2312b95fda73c" ns2:_="">
    <xsd:import namespace="dd9636a3-f0f1-47b6-8b14-d719fbd286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636a3-f0f1-47b6-8b14-d719fbd286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4E4F9F-7479-44D3-86B8-8CBBADF42613}">
  <ds:schemaRefs>
    <ds:schemaRef ds:uri="http://schemas.openxmlformats.org/officeDocument/2006/bibliography"/>
  </ds:schemaRefs>
</ds:datastoreItem>
</file>

<file path=customXml/itemProps2.xml><?xml version="1.0" encoding="utf-8"?>
<ds:datastoreItem xmlns:ds="http://schemas.openxmlformats.org/officeDocument/2006/customXml" ds:itemID="{A66C8ECB-1A92-4804-AB1B-F671C40D67CB}"/>
</file>

<file path=customXml/itemProps3.xml><?xml version="1.0" encoding="utf-8"?>
<ds:datastoreItem xmlns:ds="http://schemas.openxmlformats.org/officeDocument/2006/customXml" ds:itemID="{65B5F943-81A1-4219-A20B-EBD085625182}"/>
</file>

<file path=customXml/itemProps4.xml><?xml version="1.0" encoding="utf-8"?>
<ds:datastoreItem xmlns:ds="http://schemas.openxmlformats.org/officeDocument/2006/customXml" ds:itemID="{DD1D6297-4084-47D1-93E1-5FB4C468DF19}"/>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5265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Esther Rüttimann</cp:lastModifiedBy>
  <cp:revision>3</cp:revision>
  <cp:lastPrinted>2018-01-09T11:40:00Z</cp:lastPrinted>
  <dcterms:created xsi:type="dcterms:W3CDTF">2018-08-09T08:23:00Z</dcterms:created>
  <dcterms:modified xsi:type="dcterms:W3CDTF">2018-08-09T08:24:00Z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0x010100B8CEBF496CDE174EA7B5959DC99800B8</vt:lpwstr>
  </property>
</Properties>
</file>